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881" w:rsidRDefault="008F2E5F">
      <w:pPr>
        <w:rPr>
          <w:b/>
          <w:bCs/>
          <w:sz w:val="26"/>
          <w:szCs w:val="26"/>
        </w:rPr>
      </w:pPr>
      <w:r>
        <w:t xml:space="preserve">           </w:t>
      </w:r>
    </w:p>
    <w:p w:rsidR="00F86881" w:rsidRDefault="008F2E5F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КОНТРОЛЬНО-СЧЕТНАЯ КОМИССИЯ </w:t>
      </w:r>
    </w:p>
    <w:p w:rsidR="00F86881" w:rsidRPr="00781A2A" w:rsidRDefault="008F2E5F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</w:t>
      </w:r>
    </w:p>
    <w:p w:rsidR="00781A2A" w:rsidRPr="00781A2A" w:rsidRDefault="00781A2A">
      <w:pPr>
        <w:pStyle w:val="af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ИВАНОВСКОЙ ОБЛАСТИ</w:t>
      </w:r>
    </w:p>
    <w:p w:rsidR="00F86881" w:rsidRDefault="00F86881">
      <w:pPr>
        <w:jc w:val="center"/>
        <w:rPr>
          <w:b/>
          <w:sz w:val="26"/>
          <w:szCs w:val="26"/>
        </w:rPr>
      </w:pPr>
    </w:p>
    <w:p w:rsidR="00F86881" w:rsidRDefault="00F86881">
      <w:pPr>
        <w:jc w:val="center"/>
        <w:rPr>
          <w:b/>
          <w:sz w:val="26"/>
          <w:szCs w:val="26"/>
        </w:rPr>
      </w:pPr>
    </w:p>
    <w:p w:rsidR="00F86881" w:rsidRDefault="008F2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F86881" w:rsidRDefault="008F2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проект Решения Совета Широковского сельского поселения Фурмановского муниципального района «О бюджете Широковс</w:t>
      </w:r>
      <w:r w:rsidR="002802BD">
        <w:rPr>
          <w:b/>
          <w:sz w:val="26"/>
          <w:szCs w:val="26"/>
        </w:rPr>
        <w:t>кого сельского поселения на 2024</w:t>
      </w:r>
      <w:r>
        <w:rPr>
          <w:b/>
          <w:sz w:val="26"/>
          <w:szCs w:val="26"/>
        </w:rPr>
        <w:t xml:space="preserve"> г</w:t>
      </w:r>
      <w:r w:rsidR="002802BD">
        <w:rPr>
          <w:b/>
          <w:sz w:val="26"/>
          <w:szCs w:val="26"/>
        </w:rPr>
        <w:t>од и на плановый период 2025 и 2026</w:t>
      </w:r>
      <w:r>
        <w:rPr>
          <w:b/>
          <w:sz w:val="26"/>
          <w:szCs w:val="26"/>
        </w:rPr>
        <w:t xml:space="preserve"> годов»</w:t>
      </w:r>
    </w:p>
    <w:p w:rsidR="00F86881" w:rsidRDefault="00F86881">
      <w:pPr>
        <w:jc w:val="center"/>
        <w:rPr>
          <w:b/>
          <w:sz w:val="26"/>
          <w:szCs w:val="26"/>
        </w:rPr>
      </w:pPr>
    </w:p>
    <w:p w:rsidR="00F86881" w:rsidRDefault="00797C78">
      <w:pPr>
        <w:jc w:val="righ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29</w:t>
      </w:r>
      <w:r w:rsidR="00EE03E9">
        <w:rPr>
          <w:b/>
          <w:bCs/>
          <w:sz w:val="26"/>
          <w:szCs w:val="26"/>
        </w:rPr>
        <w:t xml:space="preserve"> ноября 2023</w:t>
      </w:r>
      <w:r w:rsidR="008F2E5F">
        <w:rPr>
          <w:b/>
          <w:bCs/>
          <w:sz w:val="26"/>
          <w:szCs w:val="26"/>
        </w:rPr>
        <w:t xml:space="preserve"> года</w:t>
      </w:r>
    </w:p>
    <w:p w:rsidR="00F86881" w:rsidRDefault="00F86881">
      <w:pPr>
        <w:jc w:val="center"/>
        <w:rPr>
          <w:b/>
          <w:sz w:val="26"/>
          <w:szCs w:val="26"/>
        </w:rPr>
      </w:pPr>
    </w:p>
    <w:p w:rsidR="00F86881" w:rsidRDefault="008F2E5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F86881" w:rsidRDefault="00F86881">
      <w:pPr>
        <w:ind w:firstLine="567"/>
        <w:jc w:val="both"/>
        <w:rPr>
          <w:sz w:val="26"/>
          <w:szCs w:val="26"/>
        </w:rPr>
      </w:pP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Экспертиза проекта Решения Совета Широковского сельского поселения Фурмановского муниципального района «О бюджете Широковс</w:t>
      </w:r>
      <w:r w:rsidR="00EE03E9">
        <w:rPr>
          <w:sz w:val="26"/>
          <w:szCs w:val="26"/>
        </w:rPr>
        <w:t>кого сельского поселения на 2024</w:t>
      </w:r>
      <w:r w:rsidR="00781A2A">
        <w:rPr>
          <w:sz w:val="26"/>
          <w:szCs w:val="26"/>
        </w:rPr>
        <w:t xml:space="preserve"> год и на</w:t>
      </w:r>
      <w:r w:rsidR="00EE03E9">
        <w:rPr>
          <w:sz w:val="26"/>
          <w:szCs w:val="26"/>
        </w:rPr>
        <w:t xml:space="preserve"> плановый период 2025 и 2026</w:t>
      </w:r>
      <w:r>
        <w:rPr>
          <w:sz w:val="26"/>
          <w:szCs w:val="26"/>
        </w:rPr>
        <w:t xml:space="preserve"> годов»  (далее - Проект решения о бюджете, Проект бюджета) проведена на основании Плана работы Контрольно-счетной комиссии Фурмановско</w:t>
      </w:r>
      <w:r w:rsidR="00EE03E9">
        <w:rPr>
          <w:sz w:val="26"/>
          <w:szCs w:val="26"/>
        </w:rPr>
        <w:t>го муниципального района на 2023</w:t>
      </w:r>
      <w:r>
        <w:rPr>
          <w:sz w:val="26"/>
          <w:szCs w:val="26"/>
        </w:rPr>
        <w:t xml:space="preserve"> год, утве</w:t>
      </w:r>
      <w:r w:rsidR="00781A2A">
        <w:rPr>
          <w:sz w:val="26"/>
          <w:szCs w:val="26"/>
        </w:rPr>
        <w:t xml:space="preserve">ржденного Приказом </w:t>
      </w:r>
      <w:r>
        <w:rPr>
          <w:sz w:val="26"/>
          <w:szCs w:val="26"/>
        </w:rPr>
        <w:t>Контрольно-счетной комиссии Фурмановского муниципального района</w:t>
      </w:r>
      <w:r w:rsidR="00EE03E9">
        <w:rPr>
          <w:sz w:val="26"/>
          <w:szCs w:val="26"/>
        </w:rPr>
        <w:t xml:space="preserve"> Ивановской области от 29.12.2022 №44</w:t>
      </w:r>
      <w:r w:rsidR="00781A2A">
        <w:rPr>
          <w:sz w:val="26"/>
          <w:szCs w:val="26"/>
        </w:rPr>
        <w:t>.</w:t>
      </w:r>
    </w:p>
    <w:p w:rsidR="00F86881" w:rsidRDefault="008F2E5F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 xml:space="preserve">Настоящее экспертное заключение подготовлено Контрольно-счетной  комиссией Фурмановского муниципального района (далее - КСК Фурмановского 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10 статьи 44 Устава Широковского сельского поселения Фурмановского муниципального района, пунктом 5.3 статьи 5 Положения о бюджетном процессе в Широковском сельском поселении, утвержденного Решением Совета Широковского сельского </w:t>
      </w:r>
      <w:r w:rsidRPr="009C01EB">
        <w:rPr>
          <w:sz w:val="26"/>
          <w:szCs w:val="26"/>
        </w:rPr>
        <w:t xml:space="preserve">поселения Фурмановского муниципального района от 28.08.2020 №36а (далее - Положение о бюджетном процессе), подпунктом 1.2.2 пункта 1.2 части 1 Соглашения </w:t>
      </w:r>
      <w:r w:rsidR="00EE03E9" w:rsidRPr="009C01EB">
        <w:rPr>
          <w:spacing w:val="1"/>
          <w:sz w:val="26"/>
          <w:szCs w:val="26"/>
        </w:rPr>
        <w:t>№2 от 29.12</w:t>
      </w:r>
      <w:r w:rsidRPr="009C01EB">
        <w:rPr>
          <w:spacing w:val="1"/>
          <w:sz w:val="26"/>
          <w:szCs w:val="26"/>
        </w:rPr>
        <w:t>.20</w:t>
      </w:r>
      <w:r w:rsidR="00781A2A" w:rsidRPr="009C01EB">
        <w:rPr>
          <w:spacing w:val="1"/>
          <w:sz w:val="26"/>
          <w:szCs w:val="26"/>
        </w:rPr>
        <w:t>22</w:t>
      </w:r>
      <w:r w:rsidRPr="009C01EB">
        <w:rPr>
          <w:spacing w:val="1"/>
          <w:sz w:val="26"/>
          <w:szCs w:val="26"/>
        </w:rPr>
        <w:t xml:space="preserve"> о передаче полномочий контрольно-счетного органа Широковского сельского поселения Фурмановского муниципального района по осуществлению внешнего муниципального финансового контроля Контро</w:t>
      </w:r>
      <w:r>
        <w:rPr>
          <w:spacing w:val="1"/>
          <w:sz w:val="26"/>
          <w:szCs w:val="26"/>
        </w:rPr>
        <w:t>льно-счетной комиссии Фурмановского муниципального района</w:t>
      </w:r>
      <w:r w:rsidR="00781A2A">
        <w:rPr>
          <w:spacing w:val="1"/>
          <w:sz w:val="26"/>
          <w:szCs w:val="26"/>
        </w:rPr>
        <w:t xml:space="preserve"> Ивановской области</w:t>
      </w:r>
      <w:r>
        <w:rPr>
          <w:sz w:val="26"/>
          <w:szCs w:val="26"/>
        </w:rPr>
        <w:t>.</w:t>
      </w:r>
    </w:p>
    <w:p w:rsidR="00781A2A" w:rsidRDefault="008F2E5F" w:rsidP="00781A2A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Цель экспертно-аналитического мероприятия:</w:t>
      </w:r>
      <w:r>
        <w:rPr>
          <w:sz w:val="26"/>
          <w:szCs w:val="26"/>
        </w:rPr>
        <w:t xml:space="preserve"> определение достоверности и 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Широковского сельского поселения Фурмановского муниципального района.</w:t>
      </w:r>
    </w:p>
    <w:p w:rsidR="00F86881" w:rsidRDefault="008F2E5F" w:rsidP="00781A2A">
      <w:pPr>
        <w:ind w:firstLine="567"/>
        <w:jc w:val="both"/>
        <w:rPr>
          <w:rFonts w:eastAsia="Arial Unicode MS"/>
          <w:bCs/>
          <w:i/>
          <w:kern w:val="1"/>
          <w:sz w:val="26"/>
          <w:szCs w:val="26"/>
        </w:rPr>
      </w:pPr>
      <w:r>
        <w:rPr>
          <w:i/>
          <w:sz w:val="26"/>
          <w:szCs w:val="26"/>
        </w:rPr>
        <w:t>Предмет  экспертно-аналитического мероприятия: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Решения Совета Широковского сельского поселения Фурмановского муниципального района «О </w:t>
      </w:r>
      <w:r>
        <w:rPr>
          <w:sz w:val="26"/>
          <w:szCs w:val="26"/>
        </w:rPr>
        <w:lastRenderedPageBreak/>
        <w:t>бюджете Широковс</w:t>
      </w:r>
      <w:r w:rsidR="00B22F59">
        <w:rPr>
          <w:sz w:val="26"/>
          <w:szCs w:val="26"/>
        </w:rPr>
        <w:t>кого сельского поселения на 2024 год и на плановый период 2025 и 2026</w:t>
      </w:r>
      <w:r>
        <w:rPr>
          <w:sz w:val="26"/>
          <w:szCs w:val="26"/>
        </w:rPr>
        <w:t xml:space="preserve"> годов» с приложениями к нему, документы и материалы, представленные  одновременно с ним, включая прогноз социально-экономического развития Широковского сельского поселения Фурмановского муниципального района</w:t>
      </w:r>
      <w:r>
        <w:rPr>
          <w:bCs/>
          <w:sz w:val="26"/>
          <w:szCs w:val="26"/>
        </w:rPr>
        <w:t>, паспорта муниципальных программ, документы, материалы и расчеты по формированию проекта бюджета и показателей прогноза социально-экономического развития Широковского сельского поселения.</w:t>
      </w:r>
    </w:p>
    <w:p w:rsidR="00F86881" w:rsidRDefault="008F2E5F">
      <w:pPr>
        <w:keepNext/>
        <w:jc w:val="both"/>
        <w:rPr>
          <w:bCs/>
          <w:sz w:val="26"/>
          <w:szCs w:val="26"/>
        </w:rPr>
      </w:pPr>
      <w:r>
        <w:rPr>
          <w:rFonts w:eastAsia="Arial Unicode MS"/>
          <w:bCs/>
          <w:i/>
          <w:kern w:val="1"/>
          <w:sz w:val="26"/>
          <w:szCs w:val="26"/>
        </w:rPr>
        <w:tab/>
      </w:r>
      <w:r>
        <w:rPr>
          <w:rFonts w:eastAsia="Arial Unicode MS"/>
          <w:i/>
          <w:kern w:val="1"/>
          <w:sz w:val="26"/>
          <w:szCs w:val="26"/>
        </w:rPr>
        <w:t xml:space="preserve">Объекты экспертно-аналитического мероприятия: </w:t>
      </w:r>
    </w:p>
    <w:p w:rsidR="00F86881" w:rsidRDefault="008F2E5F">
      <w:pPr>
        <w:keepNext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Финансовое управление администрации Фурмановского муниципального района, как орган, уполномоченный на непосредственное составление проекта бюджета</w:t>
      </w:r>
      <w:r>
        <w:rPr>
          <w:sz w:val="26"/>
          <w:szCs w:val="26"/>
        </w:rPr>
        <w:t xml:space="preserve"> Широковского сельского поселения Фурмановского муниципального района на основании Соглашения о передаче соответствующих полномочий</w:t>
      </w:r>
      <w:r>
        <w:rPr>
          <w:bCs/>
          <w:sz w:val="26"/>
          <w:szCs w:val="26"/>
        </w:rPr>
        <w:t>;</w:t>
      </w:r>
    </w:p>
    <w:p w:rsidR="00F86881" w:rsidRDefault="008F2E5F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Администрация Широковского сельского поселения Фурмановского муниципального района, как орган, уполномоченный  на обеспечение организации составления и разработки Проекта бюджета</w:t>
      </w:r>
      <w:r>
        <w:rPr>
          <w:sz w:val="26"/>
          <w:szCs w:val="26"/>
        </w:rPr>
        <w:t xml:space="preserve"> поселения</w:t>
      </w:r>
      <w:r>
        <w:rPr>
          <w:bCs/>
          <w:sz w:val="26"/>
          <w:szCs w:val="26"/>
        </w:rPr>
        <w:t>, а также на внесение его с необходимыми документами на рассмотрение Совета Широковского сельского поселения Фурмановского муниципального района;</w:t>
      </w:r>
    </w:p>
    <w:p w:rsidR="00F86881" w:rsidRDefault="008F2E5F">
      <w:pPr>
        <w:ind w:firstLine="540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Совет Широковского сельского поселения Фурмановского муниципального района, как орган, уполномоченный на рассмотрение и утверждение проекта </w:t>
      </w:r>
      <w:r>
        <w:rPr>
          <w:sz w:val="26"/>
          <w:szCs w:val="26"/>
        </w:rPr>
        <w:t>бюджета Широковского сельского поселения</w:t>
      </w:r>
      <w:r>
        <w:rPr>
          <w:bCs/>
          <w:sz w:val="26"/>
          <w:szCs w:val="26"/>
        </w:rPr>
        <w:t>.</w:t>
      </w:r>
    </w:p>
    <w:p w:rsidR="00F86881" w:rsidRDefault="008F2E5F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>Срок проведения экспертно-аналитического мероприятия:</w:t>
      </w:r>
      <w:r w:rsidR="00797C78">
        <w:rPr>
          <w:sz w:val="26"/>
          <w:szCs w:val="26"/>
        </w:rPr>
        <w:t xml:space="preserve"> с 20</w:t>
      </w:r>
      <w:r>
        <w:rPr>
          <w:sz w:val="26"/>
          <w:szCs w:val="26"/>
        </w:rPr>
        <w:t xml:space="preserve"> ноябр</w:t>
      </w:r>
      <w:r w:rsidR="00797C78">
        <w:rPr>
          <w:sz w:val="26"/>
          <w:szCs w:val="26"/>
        </w:rPr>
        <w:t>я 2023 года по 29</w:t>
      </w:r>
      <w:r w:rsidR="00B22F59">
        <w:rPr>
          <w:sz w:val="26"/>
          <w:szCs w:val="26"/>
        </w:rPr>
        <w:t xml:space="preserve"> ноября 2023</w:t>
      </w:r>
      <w:r>
        <w:rPr>
          <w:sz w:val="26"/>
          <w:szCs w:val="26"/>
        </w:rPr>
        <w:t xml:space="preserve"> года.</w:t>
      </w:r>
    </w:p>
    <w:p w:rsidR="00F86881" w:rsidRDefault="008F2E5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Порядок формирования бюджета Широковского сельского поселения регламентируется Бюджетным кодексом Российской Федерации, Уставом Широковского сельского поселения Фурмановского муниципального района, Положением о бюджетном процессе.</w:t>
      </w:r>
    </w:p>
    <w:p w:rsidR="00F86881" w:rsidRDefault="008F2E5F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пунктом 4 статьи 169 Бюджетного кодекса Российской Федерации, пунктом 4.2 статьи 4 Положения о бюджетном процессе, Проект бюджета Широковского сельского поселения сформирован сроком</w:t>
      </w:r>
      <w:r w:rsidR="001A504A">
        <w:rPr>
          <w:rFonts w:ascii="Times New Roman" w:hAnsi="Times New Roman" w:cs="Times New Roman"/>
          <w:sz w:val="26"/>
          <w:szCs w:val="26"/>
        </w:rPr>
        <w:t xml:space="preserve"> на три года - на очередной</w:t>
      </w:r>
      <w:r w:rsidR="00B22F59">
        <w:rPr>
          <w:rFonts w:ascii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hAnsi="Times New Roman" w:cs="Times New Roman"/>
          <w:sz w:val="26"/>
          <w:szCs w:val="26"/>
        </w:rPr>
        <w:t xml:space="preserve"> финансовый год и на плановый период</w:t>
      </w:r>
      <w:r w:rsidR="00B22F59">
        <w:rPr>
          <w:rFonts w:ascii="Times New Roman" w:hAnsi="Times New Roman" w:cs="Times New Roman"/>
          <w:sz w:val="26"/>
          <w:szCs w:val="26"/>
        </w:rPr>
        <w:t xml:space="preserve"> 2025 и 2026</w:t>
      </w:r>
      <w:r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Представленный Проект решения о бюджете соответствует основным направлениям бюджетной и налоговой политики Широковс</w:t>
      </w:r>
      <w:r w:rsidR="00B22F59">
        <w:rPr>
          <w:sz w:val="26"/>
          <w:szCs w:val="26"/>
        </w:rPr>
        <w:t>кого сельского поселения на 2024 год и на период до 2026</w:t>
      </w:r>
      <w:r>
        <w:rPr>
          <w:sz w:val="26"/>
          <w:szCs w:val="26"/>
        </w:rPr>
        <w:t xml:space="preserve"> года, утвержденным Постановлением администрации Широковского сельского поселения Фурмановс</w:t>
      </w:r>
      <w:r w:rsidR="00B22F59">
        <w:rPr>
          <w:sz w:val="26"/>
          <w:szCs w:val="26"/>
        </w:rPr>
        <w:t>кого муниципального района от 17.10.2023 №58</w:t>
      </w:r>
      <w:r>
        <w:rPr>
          <w:sz w:val="26"/>
          <w:szCs w:val="26"/>
        </w:rPr>
        <w:t xml:space="preserve"> (далее - основные направления бюджетной и налоговой политики).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Перечень и содержание документов, представленных одновременно с  Проектом бюджета, соответствуют требованиям статей 184.1, 184.2 Бюджетного кодекса Российской Федерации, статьи 5 Положения о бюджетном процессе.  </w:t>
      </w:r>
    </w:p>
    <w:p w:rsidR="00ED2546" w:rsidRDefault="00ED2546" w:rsidP="00ED25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статьей 18 Бюджетного кодекса Российской Федерации при составлении Проекта бюджета должна применяться бюджетная классификация, утвержденная приказом Министерства финансов Российской Федерации от 24.05.2022 №82н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F86881" w:rsidRDefault="008F2E5F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Проверкой соблюдения бюджетного законодательства по срокам внесения Проекта решения о бюджете в Совет Широковского сельского поселения Фурмановского муниципального района  нарушений не установлено. Проект решения о бюджете представлен в Совет Широковского сельского поселения Фурмановского </w:t>
      </w:r>
      <w:r>
        <w:rPr>
          <w:sz w:val="26"/>
          <w:szCs w:val="26"/>
        </w:rPr>
        <w:lastRenderedPageBreak/>
        <w:t>муни</w:t>
      </w:r>
      <w:r w:rsidR="00B22F59">
        <w:rPr>
          <w:sz w:val="26"/>
          <w:szCs w:val="26"/>
        </w:rPr>
        <w:t>ципального района 15 ноября 2023</w:t>
      </w:r>
      <w:r>
        <w:rPr>
          <w:sz w:val="26"/>
          <w:szCs w:val="26"/>
        </w:rPr>
        <w:t xml:space="preserve"> года, с соблюдением предельного срока, установленного пунктом 1 статьи 185 БК РФ и пунктом 5.1 статьи 5 Положения о бюджетном процессе.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Контрольно-счетную комиссию Проект решения о бюджете и представленные одновременно с ним до</w:t>
      </w:r>
      <w:r w:rsidR="00B05689">
        <w:rPr>
          <w:sz w:val="26"/>
          <w:szCs w:val="26"/>
        </w:rPr>
        <w:t>кументы и материалы поступили 16</w:t>
      </w:r>
      <w:r w:rsidR="00B22F59">
        <w:rPr>
          <w:sz w:val="26"/>
          <w:szCs w:val="26"/>
        </w:rPr>
        <w:t xml:space="preserve"> ноября 2023</w:t>
      </w:r>
      <w:r>
        <w:rPr>
          <w:sz w:val="26"/>
          <w:szCs w:val="26"/>
        </w:rPr>
        <w:t xml:space="preserve"> года (письмо Совета Широко</w:t>
      </w:r>
      <w:r w:rsidR="00B22F59">
        <w:rPr>
          <w:sz w:val="26"/>
          <w:szCs w:val="26"/>
        </w:rPr>
        <w:t>вского сельского поселения от 16.11.2023 №299</w:t>
      </w:r>
      <w:r>
        <w:rPr>
          <w:sz w:val="26"/>
          <w:szCs w:val="26"/>
        </w:rPr>
        <w:t>).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Проект бюджета содержит все, установленные статьей 184.1 БК РФ, статьей 5 Положения о бюджетном процессе, основные характеристики и показатели бюджета. 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Состав представленных, одновременно с Проектом бюджета, документов и материалов соответствуют перечню, установленному статьей 184.2 БК РФ, статьей 5 Положения о бюджетном процессе.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статьи 5 Положения о бюджетном процессе. </w:t>
      </w:r>
    </w:p>
    <w:p w:rsidR="00F86881" w:rsidRDefault="008F2E5F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86881" w:rsidRDefault="008F2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Параметры прогноза исходных социально-экономических показателей для составления Проекта бюджета </w:t>
      </w:r>
    </w:p>
    <w:p w:rsidR="00F86881" w:rsidRDefault="008F2E5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абзацем 1 части 2 статьи 173 БК РФ разработка Прогноза социально-экономического развития Широковского сельского посе</w:t>
      </w:r>
      <w:r w:rsidR="000D5667">
        <w:rPr>
          <w:sz w:val="26"/>
          <w:szCs w:val="26"/>
        </w:rPr>
        <w:t>ления на 2024 год и плановый период 2025 и 2026</w:t>
      </w:r>
      <w:r w:rsidR="005703E3">
        <w:rPr>
          <w:sz w:val="26"/>
          <w:szCs w:val="26"/>
        </w:rPr>
        <w:t xml:space="preserve"> годов (далее -</w:t>
      </w:r>
      <w:r>
        <w:rPr>
          <w:sz w:val="26"/>
          <w:szCs w:val="26"/>
        </w:rPr>
        <w:t xml:space="preserve"> Прогноз развития Широковс</w:t>
      </w:r>
      <w:r w:rsidR="00ED2546">
        <w:rPr>
          <w:sz w:val="26"/>
          <w:szCs w:val="26"/>
        </w:rPr>
        <w:t>кого сельско</w:t>
      </w:r>
      <w:r w:rsidR="000D5667">
        <w:rPr>
          <w:sz w:val="26"/>
          <w:szCs w:val="26"/>
        </w:rPr>
        <w:t>го поселения на 2024-2026</w:t>
      </w:r>
      <w:r>
        <w:rPr>
          <w:sz w:val="26"/>
          <w:szCs w:val="26"/>
        </w:rPr>
        <w:t xml:space="preserve"> годы, Прогноз) должна осуществляться в порядке, установленном местной администрацией. В соответствии с пунктом 4.4 статьи 4 Положения о бюджетном процессе, Прогноз должен разрабатываться в порядке, установленном администрацией Широковского сельского поселения.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абзацем 2 части 2 статьи 173 БК РФ Прогноз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Прогноз социально-экономического развития Широковского сельского поселен</w:t>
      </w:r>
      <w:r w:rsidR="000D5667">
        <w:rPr>
          <w:sz w:val="26"/>
          <w:szCs w:val="26"/>
        </w:rPr>
        <w:t>ия на 2024 год и плановый период 2025 и 2026</w:t>
      </w:r>
      <w:r>
        <w:rPr>
          <w:sz w:val="26"/>
          <w:szCs w:val="26"/>
        </w:rPr>
        <w:t xml:space="preserve"> годов был разработан отделом экономического развития и торговли администрации Фурмановского муниципального ра</w:t>
      </w:r>
      <w:r w:rsidR="000D5667">
        <w:rPr>
          <w:sz w:val="26"/>
          <w:szCs w:val="26"/>
        </w:rPr>
        <w:t>йона на основании Соглашения №12</w:t>
      </w:r>
      <w:r>
        <w:rPr>
          <w:sz w:val="26"/>
          <w:szCs w:val="26"/>
        </w:rPr>
        <w:t xml:space="preserve"> о передаче части полномочий по решению вопросов местного значения от </w:t>
      </w:r>
      <w:r w:rsidR="000D5667">
        <w:rPr>
          <w:sz w:val="26"/>
          <w:szCs w:val="26"/>
        </w:rPr>
        <w:t>12.01.2023</w:t>
      </w:r>
      <w:r>
        <w:rPr>
          <w:sz w:val="26"/>
          <w:szCs w:val="26"/>
        </w:rPr>
        <w:t>, заключенного между администрацией Широковского сельского поселения и администрацией Фурмановского муниципального района.</w:t>
      </w:r>
    </w:p>
    <w:p w:rsidR="00F86881" w:rsidRDefault="008F2E5F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Контрольно-счетная комиссия отмечает, что в нарушение абзаца 1 части 2 статьи 173 БК РФ, пункта 4.4 статьи 4 Положения о бюджетном процессе, порядок разработки прогноза социально-экономического развития Широковского сельского поселения администрацией Широковского сельского поселения не установлен. </w:t>
      </w:r>
    </w:p>
    <w:p w:rsidR="00F86881" w:rsidRDefault="008F2E5F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В соответствии с частью 3 статьи 173 БК РФ, пунктом 4.4 статьи 4 Положения о бюджетном процессе, Прогноз одобрен администрацией Широковского сельского поселения одновременно с  принятием решения о внесении Проекта бюджета в Совет Широковского сельского поселения, Постановлением администрации Широко</w:t>
      </w:r>
      <w:r w:rsidR="00261A56">
        <w:rPr>
          <w:sz w:val="26"/>
          <w:szCs w:val="26"/>
        </w:rPr>
        <w:t>вского сельского поселения от 07</w:t>
      </w:r>
      <w:r>
        <w:rPr>
          <w:sz w:val="26"/>
          <w:szCs w:val="26"/>
        </w:rPr>
        <w:t>.</w:t>
      </w:r>
      <w:r w:rsidR="00261A56">
        <w:rPr>
          <w:sz w:val="26"/>
          <w:szCs w:val="26"/>
        </w:rPr>
        <w:t>11.2023 №61</w:t>
      </w:r>
      <w:r>
        <w:rPr>
          <w:sz w:val="26"/>
          <w:szCs w:val="26"/>
        </w:rPr>
        <w:t xml:space="preserve"> «О прогнозе социально-экономического </w:t>
      </w:r>
      <w:r>
        <w:rPr>
          <w:sz w:val="26"/>
          <w:szCs w:val="26"/>
        </w:rPr>
        <w:lastRenderedPageBreak/>
        <w:t>развития Широковс</w:t>
      </w:r>
      <w:r w:rsidR="00261A56">
        <w:rPr>
          <w:sz w:val="26"/>
          <w:szCs w:val="26"/>
        </w:rPr>
        <w:t>кого сельского поселения на 2024</w:t>
      </w:r>
      <w:r w:rsidR="00ED2546">
        <w:rPr>
          <w:sz w:val="26"/>
          <w:szCs w:val="26"/>
        </w:rPr>
        <w:t xml:space="preserve"> г</w:t>
      </w:r>
      <w:r w:rsidR="00261A56">
        <w:rPr>
          <w:sz w:val="26"/>
          <w:szCs w:val="26"/>
        </w:rPr>
        <w:t>од и плановый период 2025-2026</w:t>
      </w:r>
      <w:r>
        <w:rPr>
          <w:sz w:val="26"/>
          <w:szCs w:val="26"/>
        </w:rPr>
        <w:t xml:space="preserve"> годов».</w:t>
      </w:r>
    </w:p>
    <w:p w:rsidR="00F86881" w:rsidRDefault="008F2E5F">
      <w:pPr>
        <w:autoSpaceDE w:val="0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В соответствии со статьей 173 БК РФ, пункта 4.4 статьи 4 Положения о бюджетном процессе, прогноз социально-экономического развития Широковского сельского поселения разработан на три года</w:t>
      </w:r>
      <w:r w:rsidR="00ED2546">
        <w:rPr>
          <w:sz w:val="26"/>
          <w:szCs w:val="26"/>
        </w:rPr>
        <w:t xml:space="preserve"> путем уточнения параметров 20</w:t>
      </w:r>
      <w:r w:rsidR="00261A56">
        <w:rPr>
          <w:sz w:val="26"/>
          <w:szCs w:val="26"/>
        </w:rPr>
        <w:t>24 и 2025</w:t>
      </w:r>
      <w:r>
        <w:rPr>
          <w:sz w:val="26"/>
          <w:szCs w:val="26"/>
        </w:rPr>
        <w:t xml:space="preserve"> го</w:t>
      </w:r>
      <w:r w:rsidR="00261A56">
        <w:rPr>
          <w:sz w:val="26"/>
          <w:szCs w:val="26"/>
        </w:rPr>
        <w:t>дов и добавления параметров 2026</w:t>
      </w:r>
      <w:r>
        <w:rPr>
          <w:sz w:val="26"/>
          <w:szCs w:val="26"/>
        </w:rPr>
        <w:t xml:space="preserve"> года. </w:t>
      </w:r>
    </w:p>
    <w:p w:rsidR="00F86881" w:rsidRDefault="008F2E5F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Прогноз содержит систему количественных и качественных показателей развития экономики в целом по Широковскому сельскому поселению, по отдельным видам экономической деятельности и социальной сферы. Сформированный на следующий трехлетний период Прогноз демонстрирует сдержанный сценарий социально-экономического развития: умеренный рост экономики поселения с корректировкой ряда основных макроэкономических показателей в сторону замедления их темпов роста при сохранении инфляции в прогнозном периоде на </w:t>
      </w:r>
      <w:proofErr w:type="spellStart"/>
      <w:r>
        <w:rPr>
          <w:sz w:val="26"/>
          <w:szCs w:val="26"/>
        </w:rPr>
        <w:t>таргетированном</w:t>
      </w:r>
      <w:proofErr w:type="spellEnd"/>
      <w:r>
        <w:rPr>
          <w:sz w:val="26"/>
          <w:szCs w:val="26"/>
        </w:rPr>
        <w:t xml:space="preserve"> Банком России уровне.  </w:t>
      </w:r>
    </w:p>
    <w:p w:rsidR="00F86881" w:rsidRDefault="008F2E5F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 стабильный рост об</w:t>
      </w:r>
      <w:r w:rsidR="00261A56">
        <w:rPr>
          <w:sz w:val="26"/>
          <w:szCs w:val="26"/>
        </w:rPr>
        <w:t>орота розничной торговли на 2024-2026</w:t>
      </w:r>
      <w:r>
        <w:rPr>
          <w:sz w:val="26"/>
          <w:szCs w:val="26"/>
        </w:rPr>
        <w:t xml:space="preserve"> годы. Не оптимистично выглядят прогнозные параметры демографической ситуации в поселении, предусматривающие сохранение тренда ежегодного снижения общей численности населения. </w:t>
      </w:r>
    </w:p>
    <w:p w:rsidR="00F86881" w:rsidRDefault="008F2E5F">
      <w:pPr>
        <w:autoSpaceDE w:val="0"/>
        <w:ind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Основные экономические показатели Прогноза приведены в таблице №1.</w:t>
      </w:r>
    </w:p>
    <w:p w:rsidR="00F86881" w:rsidRDefault="00F86881">
      <w:pPr>
        <w:ind w:firstLine="567"/>
        <w:jc w:val="both"/>
        <w:rPr>
          <w:i/>
          <w:iCs/>
          <w:sz w:val="26"/>
          <w:szCs w:val="26"/>
        </w:rPr>
      </w:pPr>
    </w:p>
    <w:p w:rsidR="00F86881" w:rsidRDefault="008F2E5F">
      <w:pPr>
        <w:jc w:val="right"/>
        <w:rPr>
          <w:b/>
          <w:bCs/>
          <w:sz w:val="22"/>
          <w:szCs w:val="22"/>
        </w:rPr>
      </w:pPr>
      <w:r>
        <w:rPr>
          <w:i/>
          <w:iCs/>
          <w:sz w:val="26"/>
          <w:szCs w:val="26"/>
        </w:rPr>
        <w:t>Таблица №1</w:t>
      </w:r>
    </w:p>
    <w:p w:rsidR="00F86881" w:rsidRDefault="008F2E5F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 </w:t>
      </w:r>
    </w:p>
    <w:p w:rsidR="00F86881" w:rsidRDefault="008F2E5F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Основные параметры прогноза социально-экономического развития Широковского сельского поселения</w:t>
      </w:r>
    </w:p>
    <w:p w:rsidR="00F86881" w:rsidRDefault="00F86881">
      <w:pPr>
        <w:ind w:firstLine="567"/>
        <w:jc w:val="both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86"/>
        <w:gridCol w:w="1000"/>
        <w:gridCol w:w="943"/>
        <w:gridCol w:w="964"/>
        <w:gridCol w:w="1036"/>
        <w:gridCol w:w="971"/>
        <w:gridCol w:w="959"/>
      </w:tblGrid>
      <w:tr w:rsidR="00F86881" w:rsidTr="00230A97">
        <w:trPr>
          <w:tblHeader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8"/>
              <w:snapToGrid w:val="0"/>
              <w:spacing w:line="200" w:lineRule="atLeast"/>
              <w:jc w:val="center"/>
            </w:pPr>
          </w:p>
          <w:p w:rsidR="00F86881" w:rsidRDefault="008F2E5F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61A56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8F2E5F">
              <w:rPr>
                <w:b/>
                <w:bCs/>
                <w:sz w:val="22"/>
                <w:szCs w:val="22"/>
              </w:rPr>
              <w:t xml:space="preserve"> год отчет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61A56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F2E5F">
              <w:rPr>
                <w:b/>
                <w:bCs/>
                <w:sz w:val="22"/>
                <w:szCs w:val="22"/>
              </w:rPr>
              <w:t xml:space="preserve"> год отчет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61A56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F2E5F">
              <w:rPr>
                <w:b/>
                <w:bCs/>
                <w:sz w:val="22"/>
                <w:szCs w:val="22"/>
              </w:rPr>
              <w:t xml:space="preserve"> год оценка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F86881" w:rsidTr="00230A97">
        <w:trPr>
          <w:trHeight w:val="373"/>
          <w:tblHeader/>
        </w:trPr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61A56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61A56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261A56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2026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61A56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Промышленность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 w:rsidP="00E4713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rPr>
                <w:sz w:val="22"/>
                <w:szCs w:val="22"/>
              </w:rPr>
            </w:pPr>
          </w:p>
        </w:tc>
      </w:tr>
      <w:tr w:rsidR="00261A56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Индекс промышленного производства, % к предыдущему году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 w:rsidP="00E4713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91,2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C615AC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111,4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C615A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C615A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100,8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C615A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6" w:rsidRPr="00ED2546" w:rsidRDefault="00C615A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100,1</w:t>
            </w:r>
          </w:p>
        </w:tc>
      </w:tr>
      <w:tr w:rsidR="00261A56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 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 w:rsidP="00E4713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rPr>
                <w:sz w:val="22"/>
                <w:szCs w:val="22"/>
              </w:rPr>
            </w:pPr>
          </w:p>
        </w:tc>
      </w:tr>
      <w:tr w:rsidR="00261A56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 w:rsidP="00E4713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C615A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C615A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C615A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0,103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C615A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0,109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6" w:rsidRPr="00ED2546" w:rsidRDefault="00C615A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0,114</w:t>
            </w:r>
          </w:p>
        </w:tc>
      </w:tr>
      <w:tr w:rsidR="00261A56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 w:rsidP="00E4713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C615AC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113,48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C615AC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97,03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C615AC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105,10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C615AC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105,83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6" w:rsidRPr="00D5518B" w:rsidRDefault="00C615AC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104,59</w:t>
            </w:r>
          </w:p>
        </w:tc>
      </w:tr>
      <w:tr w:rsidR="00261A56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производства, % к предыдущему году в сопоставимы ценах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 w:rsidP="00E47139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C615AC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C615AC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C615AC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C615AC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6" w:rsidRPr="00D5518B" w:rsidRDefault="00C615AC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261A56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Сельское хозяйство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 w:rsidP="00E4713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1A56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продукции сельского хозяйства </w:t>
            </w:r>
            <w:r>
              <w:rPr>
                <w:sz w:val="22"/>
                <w:szCs w:val="22"/>
              </w:rPr>
              <w:lastRenderedPageBreak/>
              <w:t>в хозяйствах всех категорий, млн. руб.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 w:rsidP="00E47139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34,952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95354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40,945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95354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41,231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95354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44,231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95354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45,927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6" w:rsidRPr="00D5518B" w:rsidRDefault="0095354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47,811</w:t>
            </w:r>
          </w:p>
        </w:tc>
      </w:tr>
      <w:tr w:rsidR="00261A56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Относительная динамика к предыдущему году, %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 w:rsidP="00E4713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95354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117,15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95354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100,70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95354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107,28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95354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103,83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6" w:rsidRPr="00D5518B" w:rsidRDefault="00953548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104,10</w:t>
            </w:r>
          </w:p>
        </w:tc>
      </w:tr>
      <w:tr w:rsidR="00261A56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 продукции в хозяйствах всех категорий, % к предыдущему году в сопоставимы ценах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 w:rsidP="00E47139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95354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95354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95354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95354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6" w:rsidRPr="00D5518B" w:rsidRDefault="0095354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61A56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Рынок товаров и услуг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 w:rsidP="00E4713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1A56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розничной торговли, </w:t>
            </w:r>
          </w:p>
          <w:p w:rsidR="00261A56" w:rsidRDefault="00261A5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 w:rsidP="00E47139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196,527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633B3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235,183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633B3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262,970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633B3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284,008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633B3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295,936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6" w:rsidRPr="006A3B30" w:rsidRDefault="00633B3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308,070</w:t>
            </w:r>
          </w:p>
        </w:tc>
      </w:tr>
      <w:tr w:rsidR="00261A56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 w:rsidP="00E4713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633B3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119,49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633B3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111,82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633B3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108,00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633B3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104,20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6" w:rsidRPr="006A3B30" w:rsidRDefault="00633B38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104,10</w:t>
            </w:r>
          </w:p>
        </w:tc>
      </w:tr>
      <w:tr w:rsidR="00261A56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Индекс, % к предыдущему году в сопоставимы ценах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 w:rsidP="00E47139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633B3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633B3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633B3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633B3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6" w:rsidRPr="006A3B30" w:rsidRDefault="00633B3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61A56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Численность постоянного населения (среднегодовая), </w:t>
            </w:r>
          </w:p>
          <w:p w:rsidR="00261A56" w:rsidRDefault="00261A56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чел.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 w:rsidP="00E4713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0,967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35746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0,765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35746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0,758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35746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0,753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357469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0,749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6" w:rsidRPr="006A3B30" w:rsidRDefault="0035746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0,745</w:t>
            </w:r>
          </w:p>
        </w:tc>
      </w:tr>
      <w:tr w:rsidR="00261A56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261A56" w:rsidP="00E4713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35746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79,11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35746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99,08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35746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99,34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56" w:rsidRDefault="0035746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99,47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56" w:rsidRPr="006A3B30" w:rsidRDefault="00357469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99,47</w:t>
            </w:r>
          </w:p>
        </w:tc>
      </w:tr>
    </w:tbl>
    <w:p w:rsidR="00F86881" w:rsidRDefault="00F86881">
      <w:pPr>
        <w:ind w:firstLine="567"/>
        <w:jc w:val="both"/>
        <w:rPr>
          <w:sz w:val="26"/>
          <w:szCs w:val="26"/>
        </w:rPr>
      </w:pPr>
    </w:p>
    <w:p w:rsidR="00F86881" w:rsidRDefault="008F2E5F">
      <w:pPr>
        <w:ind w:left="-14" w:firstLine="5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Среднегодовая численность постоянно проживающего в Широковском сельском поселении населения в 2018 году составляла 0,973 тыс. человек, в 2019 году - 0,970 тыс. человек, в 2020 году </w:t>
      </w:r>
      <w:r w:rsidR="006A3B30">
        <w:rPr>
          <w:sz w:val="26"/>
          <w:szCs w:val="26"/>
        </w:rPr>
        <w:t>- 0,969 тыс. человек, в 2021 году - 0,967</w:t>
      </w:r>
      <w:r>
        <w:rPr>
          <w:sz w:val="26"/>
          <w:szCs w:val="26"/>
        </w:rPr>
        <w:t xml:space="preserve"> тыс. человек,</w:t>
      </w:r>
      <w:r w:rsidR="004400C1">
        <w:rPr>
          <w:sz w:val="26"/>
          <w:szCs w:val="26"/>
        </w:rPr>
        <w:t xml:space="preserve"> в 2022 году - 0,765 тыс. человек, по оценке в 2023</w:t>
      </w:r>
      <w:r w:rsidR="006A3B30">
        <w:rPr>
          <w:sz w:val="26"/>
          <w:szCs w:val="26"/>
        </w:rPr>
        <w:t xml:space="preserve"> году </w:t>
      </w:r>
      <w:r w:rsidR="00804774">
        <w:rPr>
          <w:sz w:val="26"/>
          <w:szCs w:val="26"/>
        </w:rPr>
        <w:t>-</w:t>
      </w:r>
      <w:r w:rsidR="006A3B30">
        <w:rPr>
          <w:sz w:val="26"/>
          <w:szCs w:val="26"/>
        </w:rPr>
        <w:t xml:space="preserve"> </w:t>
      </w:r>
      <w:r w:rsidR="004400C1">
        <w:rPr>
          <w:sz w:val="26"/>
          <w:szCs w:val="26"/>
        </w:rPr>
        <w:t>0,758</w:t>
      </w:r>
      <w:r w:rsidR="00804774">
        <w:rPr>
          <w:sz w:val="26"/>
          <w:szCs w:val="26"/>
        </w:rPr>
        <w:t xml:space="preserve"> т</w:t>
      </w:r>
      <w:r w:rsidR="004400C1">
        <w:rPr>
          <w:sz w:val="26"/>
          <w:szCs w:val="26"/>
        </w:rPr>
        <w:t>ыс. человек, по прогнозу на 2024, 2025 и 2026 годы - 0,753 тыс. человек, 0,749 тыс. человек и 0,745</w:t>
      </w:r>
      <w:r>
        <w:rPr>
          <w:sz w:val="26"/>
          <w:szCs w:val="26"/>
        </w:rPr>
        <w:t xml:space="preserve"> тыс. человек, соответственно. Прогнозируется сокращение численности пост</w:t>
      </w:r>
      <w:r w:rsidR="004400C1">
        <w:rPr>
          <w:sz w:val="26"/>
          <w:szCs w:val="26"/>
        </w:rPr>
        <w:t>оянного населения на 0,66% в 2024 году, на 0,53% в 2025 году и на 0,53% в 2026</w:t>
      </w:r>
      <w:r>
        <w:rPr>
          <w:sz w:val="26"/>
          <w:szCs w:val="26"/>
        </w:rPr>
        <w:t xml:space="preserve"> году по отношению к предыдущим годам.</w:t>
      </w:r>
    </w:p>
    <w:p w:rsidR="00F86881" w:rsidRDefault="008F2E5F">
      <w:pPr>
        <w:ind w:left="-14" w:right="-8" w:firstLine="587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увеличение об</w:t>
      </w:r>
      <w:r w:rsidR="006525CF">
        <w:rPr>
          <w:sz w:val="26"/>
          <w:szCs w:val="26"/>
        </w:rPr>
        <w:t>орота розничной торговли: в 2024 году на 8,00%, в 2025 году - на 4,20</w:t>
      </w:r>
      <w:r w:rsidR="00804774">
        <w:rPr>
          <w:sz w:val="26"/>
          <w:szCs w:val="26"/>
        </w:rPr>
        <w:t>%, в 20</w:t>
      </w:r>
      <w:r w:rsidR="006525CF">
        <w:rPr>
          <w:sz w:val="26"/>
          <w:szCs w:val="26"/>
        </w:rPr>
        <w:t>26 году на 4,10</w:t>
      </w:r>
      <w:r>
        <w:rPr>
          <w:sz w:val="26"/>
          <w:szCs w:val="26"/>
        </w:rPr>
        <w:t>% по отношению к предыдущим годам.</w:t>
      </w:r>
    </w:p>
    <w:p w:rsidR="00F86881" w:rsidRDefault="008F2E5F">
      <w:pPr>
        <w:ind w:left="-14" w:right="-8" w:firstLine="587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рост по объему проду</w:t>
      </w:r>
      <w:r w:rsidR="006525CF">
        <w:rPr>
          <w:sz w:val="26"/>
          <w:szCs w:val="26"/>
        </w:rPr>
        <w:t>кции сельского хозяйства: в 2024 году на 7,28</w:t>
      </w:r>
      <w:r>
        <w:rPr>
          <w:sz w:val="26"/>
          <w:szCs w:val="26"/>
        </w:rPr>
        <w:t>%, в</w:t>
      </w:r>
      <w:r w:rsidR="006525CF">
        <w:rPr>
          <w:sz w:val="26"/>
          <w:szCs w:val="26"/>
        </w:rPr>
        <w:t xml:space="preserve"> 2025 году - на 3,83%, в 2026 году на 4,10</w:t>
      </w:r>
      <w:r>
        <w:rPr>
          <w:sz w:val="26"/>
          <w:szCs w:val="26"/>
        </w:rPr>
        <w:t>% по отношению к предыдущим годам.</w:t>
      </w:r>
    </w:p>
    <w:p w:rsidR="006525CF" w:rsidRDefault="008F2E5F" w:rsidP="006525CF">
      <w:pPr>
        <w:ind w:left="-14" w:right="-8" w:firstLine="5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промышленному производству </w:t>
      </w:r>
      <w:r w:rsidR="006525CF">
        <w:rPr>
          <w:sz w:val="26"/>
          <w:szCs w:val="26"/>
        </w:rPr>
        <w:t>прогнозируется рост по объему отгруженной продукции собственного производства: в 2024 году на 5,10%, в 2025 году - на 5,83%, в 2026 году на 4,59% по отношению к предыдущим годам.</w:t>
      </w:r>
    </w:p>
    <w:p w:rsidR="00F86881" w:rsidRDefault="008F2E5F">
      <w:pPr>
        <w:ind w:left="-14" w:right="-17" w:firstLine="58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согласно анализу представленного Прогноза социально- экономического развития Широковского сельского поселения и ожидаемых итогов социально-экономиче</w:t>
      </w:r>
      <w:r w:rsidR="00426C56">
        <w:rPr>
          <w:sz w:val="26"/>
          <w:szCs w:val="26"/>
        </w:rPr>
        <w:t>ского развития поселения за 2023</w:t>
      </w:r>
      <w:r w:rsidR="00804774">
        <w:rPr>
          <w:sz w:val="26"/>
          <w:szCs w:val="26"/>
        </w:rPr>
        <w:t xml:space="preserve"> год</w:t>
      </w:r>
      <w:r w:rsidR="00426C56">
        <w:rPr>
          <w:sz w:val="26"/>
          <w:szCs w:val="26"/>
        </w:rPr>
        <w:t>,</w:t>
      </w:r>
      <w:r w:rsidR="00804774">
        <w:rPr>
          <w:sz w:val="26"/>
          <w:szCs w:val="26"/>
        </w:rPr>
        <w:t xml:space="preserve"> Прог</w:t>
      </w:r>
      <w:r w:rsidR="00426C56">
        <w:rPr>
          <w:sz w:val="26"/>
          <w:szCs w:val="26"/>
        </w:rPr>
        <w:t>ноз на 2024-2026</w:t>
      </w:r>
      <w:r>
        <w:rPr>
          <w:sz w:val="26"/>
          <w:szCs w:val="26"/>
        </w:rPr>
        <w:t xml:space="preserve"> годы в целом характеризуется стабильным состоянием с небольшой положительной динамикой развития основных отраслей экономики поселения, что позволяет считать указанный Прогноз умеренно-оптимистичным.</w:t>
      </w:r>
    </w:p>
    <w:p w:rsidR="00F86881" w:rsidRDefault="00F86881">
      <w:pPr>
        <w:ind w:left="-14" w:right="201" w:firstLine="581"/>
        <w:jc w:val="both"/>
        <w:rPr>
          <w:sz w:val="26"/>
          <w:szCs w:val="26"/>
        </w:rPr>
      </w:pPr>
    </w:p>
    <w:p w:rsidR="00F86881" w:rsidRDefault="008F2E5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Основные характеристики проекта бюджета Широковского сельского поселения  </w:t>
      </w:r>
    </w:p>
    <w:p w:rsidR="00F86881" w:rsidRDefault="00F86881">
      <w:pPr>
        <w:jc w:val="center"/>
        <w:rPr>
          <w:sz w:val="26"/>
          <w:szCs w:val="26"/>
        </w:rPr>
      </w:pPr>
    </w:p>
    <w:p w:rsidR="00F86881" w:rsidRDefault="008F2E5F">
      <w:pPr>
        <w:keepNext/>
        <w:spacing w:after="120"/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Динамика основных характеристик бюджета Широковского сель</w:t>
      </w:r>
      <w:r w:rsidR="00096E4C">
        <w:rPr>
          <w:sz w:val="26"/>
          <w:szCs w:val="26"/>
        </w:rPr>
        <w:t>ского поселения на период с 2023</w:t>
      </w:r>
      <w:r>
        <w:rPr>
          <w:sz w:val="26"/>
          <w:szCs w:val="26"/>
        </w:rPr>
        <w:t xml:space="preserve"> п</w:t>
      </w:r>
      <w:r w:rsidR="00096E4C">
        <w:rPr>
          <w:sz w:val="26"/>
          <w:szCs w:val="26"/>
        </w:rPr>
        <w:t>о 2026</w:t>
      </w:r>
      <w:r>
        <w:rPr>
          <w:sz w:val="26"/>
          <w:szCs w:val="26"/>
        </w:rPr>
        <w:t xml:space="preserve"> годы представлена в таблице №2.                                                                                                     </w:t>
      </w:r>
    </w:p>
    <w:p w:rsidR="00F86881" w:rsidRDefault="008F2E5F">
      <w:pPr>
        <w:spacing w:after="120"/>
        <w:ind w:firstLine="567"/>
        <w:jc w:val="right"/>
      </w:pPr>
      <w:r>
        <w:rPr>
          <w:i/>
          <w:iCs/>
          <w:sz w:val="26"/>
          <w:szCs w:val="26"/>
        </w:rPr>
        <w:t>Таблица №2</w:t>
      </w:r>
    </w:p>
    <w:p w:rsidR="00F86881" w:rsidRDefault="00F86881">
      <w:pPr>
        <w:ind w:firstLine="567"/>
        <w:jc w:val="right"/>
      </w:pPr>
    </w:p>
    <w:tbl>
      <w:tblPr>
        <w:tblW w:w="0" w:type="auto"/>
        <w:tblInd w:w="-347" w:type="dxa"/>
        <w:tblLayout w:type="fixed"/>
        <w:tblLook w:val="0000"/>
      </w:tblPr>
      <w:tblGrid>
        <w:gridCol w:w="3268"/>
        <w:gridCol w:w="1416"/>
        <w:gridCol w:w="1417"/>
        <w:gridCol w:w="1257"/>
        <w:gridCol w:w="1257"/>
        <w:gridCol w:w="1544"/>
      </w:tblGrid>
      <w:tr w:rsidR="00F86881" w:rsidTr="00CE6B9B">
        <w:trPr>
          <w:trHeight w:val="285"/>
          <w:tblHeader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F86881" w:rsidRDefault="008F2E5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96E4C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8F2E5F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F86881" w:rsidTr="00CE6B9B">
        <w:trPr>
          <w:trHeight w:val="255"/>
          <w:tblHeader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F86881" w:rsidRDefault="008F2E5F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F86881" w:rsidRDefault="008F2E5F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96E4C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96E4C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096E4C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2026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86881" w:rsidTr="00CE6B9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57A4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13 376,06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57A4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12 885,39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084F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9 798,45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084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8 806,42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A4854" w:rsidRDefault="00D5084F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8 733,74</w:t>
            </w:r>
          </w:p>
        </w:tc>
      </w:tr>
      <w:tr w:rsidR="00F86881" w:rsidTr="00CE6B9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B54A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+1 188,42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B54A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+454,98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91C0E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-3 577,61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91C0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-992,06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0563E7" w:rsidRDefault="00D91C0E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-72,68</w:t>
            </w:r>
          </w:p>
        </w:tc>
      </w:tr>
      <w:tr w:rsidR="00F86881" w:rsidTr="00CE6B9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B54A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B54A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103,66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91C0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73,25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91C0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89,88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0563E7" w:rsidRDefault="00D91C0E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99,17</w:t>
            </w:r>
          </w:p>
        </w:tc>
      </w:tr>
      <w:tr w:rsidR="00F86881" w:rsidTr="00CE6B9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налоговые и неналоговые доходы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57A4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1 635,82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57A4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1 700,86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084F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2 790,44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084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2 853,40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A4854" w:rsidRDefault="00D5084F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2 881,20</w:t>
            </w:r>
          </w:p>
        </w:tc>
      </w:tr>
      <w:tr w:rsidR="00F86881" w:rsidTr="00CE6B9B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41000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+85,92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41000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-74,21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35CF5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+1 154,62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35CF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+62,96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635CF5" w:rsidRDefault="00635CF5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635CF5">
              <w:rPr>
                <w:i/>
                <w:sz w:val="22"/>
                <w:szCs w:val="22"/>
              </w:rPr>
              <w:t>+27,80</w:t>
            </w:r>
          </w:p>
        </w:tc>
      </w:tr>
      <w:tr w:rsidR="00F86881" w:rsidTr="00CE6B9B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41000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41000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95,82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35CF5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170,58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35CF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102,26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0563E7" w:rsidRDefault="00635CF5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100,97</w:t>
            </w:r>
          </w:p>
        </w:tc>
      </w:tr>
      <w:tr w:rsidR="00F86881" w:rsidTr="00CE6B9B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безвозмездные поступления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57A4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11 740,24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57A4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11 184,53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084F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7 008,01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084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5 953,02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A4854" w:rsidRDefault="00D5084F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5 852,54</w:t>
            </w:r>
          </w:p>
        </w:tc>
      </w:tr>
      <w:tr w:rsidR="00F86881" w:rsidTr="00CE6B9B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4735A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+1 102,50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4735A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+529,19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177F4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-4 732,23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177F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-1 054,99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7F6338" w:rsidRDefault="002177F4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-100,48</w:t>
            </w:r>
          </w:p>
        </w:tc>
      </w:tr>
      <w:tr w:rsidR="00F86881" w:rsidTr="00CE6B9B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4735A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110,36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4735A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104,97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177F4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59,69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177F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84,95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7F6338" w:rsidRDefault="002177F4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98,31</w:t>
            </w:r>
          </w:p>
        </w:tc>
      </w:tr>
      <w:tr w:rsidR="002412D9" w:rsidTr="00CE6B9B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Default="002412D9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Default="002412D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13 782,76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Default="002412D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13 265,66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Default="002412D9" w:rsidP="00E47139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9 798,45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Default="002412D9" w:rsidP="00E4713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8 806,42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2D9" w:rsidRPr="00CA4854" w:rsidRDefault="002412D9" w:rsidP="00E47139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8 733,74</w:t>
            </w:r>
          </w:p>
        </w:tc>
      </w:tr>
      <w:tr w:rsidR="002412D9" w:rsidTr="00CE6B9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Default="002412D9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Default="0041000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+1 356,52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Default="0041000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+1 137,22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Default="000C6ECF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-3 984,31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Default="000C6EC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-992,03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2D9" w:rsidRPr="000C6ECF" w:rsidRDefault="000C6ECF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0C6ECF">
              <w:rPr>
                <w:i/>
                <w:sz w:val="22"/>
                <w:szCs w:val="22"/>
              </w:rPr>
              <w:t>-72,68</w:t>
            </w:r>
          </w:p>
        </w:tc>
      </w:tr>
      <w:tr w:rsidR="002412D9" w:rsidTr="00CE6B9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Default="002412D9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Default="0041000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Default="0041000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109,38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Default="000C6EC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71,09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Default="000C6EC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89,88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2D9" w:rsidRPr="00A7765C" w:rsidRDefault="000C6ECF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99,17</w:t>
            </w:r>
          </w:p>
        </w:tc>
      </w:tr>
      <w:tr w:rsidR="002412D9" w:rsidTr="00CE6B9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Pr="002412D9" w:rsidRDefault="002412D9">
            <w:pPr>
              <w:spacing w:line="200" w:lineRule="atLeast"/>
              <w:ind w:left="-108" w:right="-125"/>
              <w:jc w:val="center"/>
              <w:rPr>
                <w:b/>
                <w:sz w:val="22"/>
                <w:szCs w:val="22"/>
              </w:rPr>
            </w:pPr>
            <w:r w:rsidRPr="002412D9">
              <w:rPr>
                <w:b/>
                <w:sz w:val="22"/>
                <w:szCs w:val="22"/>
              </w:rPr>
              <w:t>ДЕФИЦИТ (-)/ПРОФИЦИТ (+)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Pr="002412D9" w:rsidRDefault="002412D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2412D9">
              <w:rPr>
                <w:b/>
                <w:sz w:val="22"/>
                <w:szCs w:val="22"/>
              </w:rPr>
              <w:t>-406,70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Pr="002412D9" w:rsidRDefault="002412D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2412D9">
              <w:rPr>
                <w:b/>
                <w:sz w:val="22"/>
                <w:szCs w:val="22"/>
              </w:rPr>
              <w:t>-380,27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Pr="002412D9" w:rsidRDefault="002412D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2412D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2D9" w:rsidRPr="002412D9" w:rsidRDefault="002412D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2412D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2D9" w:rsidRPr="002412D9" w:rsidRDefault="002412D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2412D9">
              <w:rPr>
                <w:b/>
                <w:sz w:val="22"/>
                <w:szCs w:val="22"/>
              </w:rPr>
              <w:t>0,00</w:t>
            </w:r>
          </w:p>
        </w:tc>
      </w:tr>
    </w:tbl>
    <w:p w:rsidR="00F86881" w:rsidRDefault="00F86881">
      <w:pPr>
        <w:ind w:firstLine="567"/>
        <w:jc w:val="right"/>
        <w:rPr>
          <w:sz w:val="28"/>
          <w:szCs w:val="28"/>
        </w:rPr>
      </w:pP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Параметры бюджета Широковского сельского поселения на среднесрочный период установлены Проектом бюджета с соблюдением принципа сбалансированности бюджета, закрепленного в статье 33 БК РФ. Сбалансированность достигнута путем отсутствия дефицита бюджета в каждом из трех лет периода планирования.</w:t>
      </w:r>
    </w:p>
    <w:p w:rsidR="00F86881" w:rsidRDefault="008F2E5F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Проекте бюджета Широковс</w:t>
      </w:r>
      <w:r w:rsidR="00CA34CA">
        <w:rPr>
          <w:sz w:val="26"/>
          <w:szCs w:val="26"/>
        </w:rPr>
        <w:t>кого сельского посе</w:t>
      </w:r>
      <w:r w:rsidR="00ED543D">
        <w:rPr>
          <w:sz w:val="26"/>
          <w:szCs w:val="26"/>
        </w:rPr>
        <w:t>ления на 2024 год и на плановый период 2025 и 2026</w:t>
      </w:r>
      <w:r>
        <w:rPr>
          <w:sz w:val="26"/>
          <w:szCs w:val="26"/>
        </w:rPr>
        <w:t xml:space="preserve"> годов доходы бюджета в целом прогнозируются с отрицательной динамикой</w:t>
      </w:r>
      <w:r w:rsidR="00ED543D">
        <w:rPr>
          <w:sz w:val="26"/>
          <w:szCs w:val="26"/>
        </w:rPr>
        <w:t xml:space="preserve"> в 2024 году и 2025 и 2026 годах планового периода</w:t>
      </w:r>
      <w:r>
        <w:rPr>
          <w:sz w:val="26"/>
          <w:szCs w:val="26"/>
        </w:rPr>
        <w:t>, а именно:</w:t>
      </w:r>
    </w:p>
    <w:p w:rsidR="00F86881" w:rsidRDefault="00ED543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2024</w:t>
      </w:r>
      <w:r w:rsidR="008F2E5F">
        <w:rPr>
          <w:i/>
          <w:sz w:val="26"/>
          <w:szCs w:val="26"/>
        </w:rPr>
        <w:t xml:space="preserve"> год</w:t>
      </w:r>
      <w:r w:rsidR="00CA34CA">
        <w:rPr>
          <w:sz w:val="26"/>
          <w:szCs w:val="26"/>
        </w:rPr>
        <w:t xml:space="preserve"> доходы прогнозируются</w:t>
      </w:r>
      <w:r>
        <w:rPr>
          <w:sz w:val="26"/>
          <w:szCs w:val="26"/>
        </w:rPr>
        <w:t xml:space="preserve"> в объеме 9798,45</w:t>
      </w:r>
      <w:r w:rsidR="008F2E5F">
        <w:rPr>
          <w:sz w:val="26"/>
          <w:szCs w:val="26"/>
        </w:rPr>
        <w:t xml:space="preserve"> тыс. руб., с уменьшением на 3</w:t>
      </w:r>
      <w:r>
        <w:rPr>
          <w:sz w:val="26"/>
          <w:szCs w:val="26"/>
        </w:rPr>
        <w:t>577,61 тыс. руб. или на 26</w:t>
      </w:r>
      <w:r w:rsidR="00CA34CA">
        <w:rPr>
          <w:sz w:val="26"/>
          <w:szCs w:val="26"/>
        </w:rPr>
        <w:t>,75</w:t>
      </w:r>
      <w:r w:rsidR="008F2E5F">
        <w:rPr>
          <w:sz w:val="26"/>
          <w:szCs w:val="26"/>
        </w:rPr>
        <w:t>% относи</w:t>
      </w:r>
      <w:r>
        <w:rPr>
          <w:sz w:val="26"/>
          <w:szCs w:val="26"/>
        </w:rPr>
        <w:t>тельно уточненного плана на 2023 год и с уменьшением на 3086,94 тыс. руб. или на 23,96</w:t>
      </w:r>
      <w:r w:rsidR="008F2E5F">
        <w:rPr>
          <w:sz w:val="26"/>
          <w:szCs w:val="26"/>
        </w:rPr>
        <w:t>% относительно ожидаемого исполнени</w:t>
      </w:r>
      <w:r>
        <w:rPr>
          <w:sz w:val="26"/>
          <w:szCs w:val="26"/>
        </w:rPr>
        <w:t>я за 2023</w:t>
      </w:r>
      <w:r w:rsidR="008F2E5F">
        <w:rPr>
          <w:sz w:val="26"/>
          <w:szCs w:val="26"/>
        </w:rPr>
        <w:t xml:space="preserve"> год;</w:t>
      </w:r>
    </w:p>
    <w:p w:rsidR="00F86881" w:rsidRDefault="00ED543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2025</w:t>
      </w:r>
      <w:r w:rsidR="008F2E5F">
        <w:rPr>
          <w:i/>
          <w:sz w:val="26"/>
          <w:szCs w:val="26"/>
        </w:rPr>
        <w:t xml:space="preserve"> год</w:t>
      </w:r>
      <w:r w:rsidR="00CA34CA">
        <w:rPr>
          <w:sz w:val="26"/>
          <w:szCs w:val="26"/>
        </w:rPr>
        <w:t xml:space="preserve"> доходы прогнозируются</w:t>
      </w:r>
      <w:r>
        <w:rPr>
          <w:sz w:val="26"/>
          <w:szCs w:val="26"/>
        </w:rPr>
        <w:t xml:space="preserve"> в объеме 8806,42</w:t>
      </w:r>
      <w:r w:rsidR="008F2E5F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с уменьшением на 992,06 тыс. руб. или на 10,12% относительно прогноза на 2024 год, с уменьшением на 4078,97 тыс. руб. или на 31,66</w:t>
      </w:r>
      <w:r w:rsidR="008F2E5F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8F2E5F">
        <w:rPr>
          <w:sz w:val="26"/>
          <w:szCs w:val="26"/>
        </w:rPr>
        <w:t xml:space="preserve"> год;</w:t>
      </w:r>
    </w:p>
    <w:p w:rsidR="00F86881" w:rsidRDefault="00ED543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2026</w:t>
      </w:r>
      <w:r w:rsidR="008F2E5F">
        <w:rPr>
          <w:i/>
          <w:sz w:val="26"/>
          <w:szCs w:val="26"/>
        </w:rPr>
        <w:t xml:space="preserve"> год</w:t>
      </w:r>
      <w:r w:rsidR="00CA34CA">
        <w:rPr>
          <w:sz w:val="26"/>
          <w:szCs w:val="26"/>
        </w:rPr>
        <w:t xml:space="preserve"> доходы прогнозируются</w:t>
      </w:r>
      <w:r>
        <w:rPr>
          <w:sz w:val="26"/>
          <w:szCs w:val="26"/>
        </w:rPr>
        <w:t xml:space="preserve"> в объеме 8733,74</w:t>
      </w:r>
      <w:r w:rsidR="00CA34C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с уменьшением на 72,68 тыс. руб. или на 0,83</w:t>
      </w:r>
      <w:r w:rsidR="008F2E5F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2025</w:t>
      </w:r>
      <w:r w:rsidR="008F2E5F">
        <w:rPr>
          <w:sz w:val="26"/>
          <w:szCs w:val="26"/>
        </w:rPr>
        <w:t xml:space="preserve"> год, с </w:t>
      </w:r>
      <w:r>
        <w:rPr>
          <w:sz w:val="26"/>
          <w:szCs w:val="26"/>
        </w:rPr>
        <w:lastRenderedPageBreak/>
        <w:t>уменьшением на 4151,65 тыс. руб. или на 32,22</w:t>
      </w:r>
      <w:r w:rsidR="008F2E5F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8F2E5F">
        <w:rPr>
          <w:sz w:val="26"/>
          <w:szCs w:val="26"/>
        </w:rPr>
        <w:t xml:space="preserve"> год.</w:t>
      </w:r>
    </w:p>
    <w:p w:rsidR="00F86881" w:rsidRDefault="008F2E5F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том числе по налоговым и неналоговым доходам:</w:t>
      </w:r>
    </w:p>
    <w:p w:rsidR="00F86881" w:rsidRDefault="005030DA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2024</w:t>
      </w:r>
      <w:r w:rsidR="008F2E5F">
        <w:rPr>
          <w:i/>
          <w:sz w:val="26"/>
          <w:szCs w:val="26"/>
        </w:rPr>
        <w:t xml:space="preserve"> год </w:t>
      </w:r>
      <w:r w:rsidR="008F2E5F">
        <w:rPr>
          <w:sz w:val="26"/>
          <w:szCs w:val="26"/>
        </w:rPr>
        <w:t>налоговые и неналогов</w:t>
      </w:r>
      <w:r>
        <w:rPr>
          <w:sz w:val="26"/>
          <w:szCs w:val="26"/>
        </w:rPr>
        <w:t>ые доходы планируются в объеме 2790,44 тыс. руб., с увеличением на 1154,62 тыс. руб. или на 70,58</w:t>
      </w:r>
      <w:r w:rsidR="008F2E5F">
        <w:rPr>
          <w:sz w:val="26"/>
          <w:szCs w:val="26"/>
        </w:rPr>
        <w:t>% относи</w:t>
      </w:r>
      <w:r>
        <w:rPr>
          <w:sz w:val="26"/>
          <w:szCs w:val="26"/>
        </w:rPr>
        <w:t>тельно уточненного плана на 2023 год и с увеличением на 1089,58 тыс. руб. или на 64,06</w:t>
      </w:r>
      <w:r w:rsidR="008F2E5F">
        <w:rPr>
          <w:sz w:val="26"/>
          <w:szCs w:val="26"/>
        </w:rPr>
        <w:t>% относительно ожидаемого исполнения</w:t>
      </w:r>
      <w:r>
        <w:rPr>
          <w:sz w:val="26"/>
          <w:szCs w:val="26"/>
        </w:rPr>
        <w:t xml:space="preserve"> за 2023</w:t>
      </w:r>
      <w:r w:rsidR="008F2E5F">
        <w:rPr>
          <w:sz w:val="26"/>
          <w:szCs w:val="26"/>
        </w:rPr>
        <w:t xml:space="preserve"> год;</w:t>
      </w:r>
    </w:p>
    <w:p w:rsidR="00F86881" w:rsidRDefault="005030DA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2025</w:t>
      </w:r>
      <w:r w:rsidR="008F2E5F">
        <w:rPr>
          <w:i/>
          <w:sz w:val="26"/>
          <w:szCs w:val="26"/>
        </w:rPr>
        <w:t xml:space="preserve"> год</w:t>
      </w:r>
      <w:r w:rsidR="009827BC">
        <w:rPr>
          <w:sz w:val="26"/>
          <w:szCs w:val="26"/>
        </w:rPr>
        <w:t xml:space="preserve"> налоговые и неналоговые доходы планируются</w:t>
      </w:r>
      <w:r>
        <w:rPr>
          <w:sz w:val="26"/>
          <w:szCs w:val="26"/>
        </w:rPr>
        <w:t xml:space="preserve"> в объеме 2853,40 тыс. руб., с увеличением на 62,96 тыс. руб. или на 2,26% относительно прогноза на 2024 год, с увеличением на 1152,54 тыс. руб. или на 67,76</w:t>
      </w:r>
      <w:r w:rsidR="008F2E5F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8F2E5F">
        <w:rPr>
          <w:sz w:val="26"/>
          <w:szCs w:val="26"/>
        </w:rPr>
        <w:t xml:space="preserve"> год;</w:t>
      </w:r>
    </w:p>
    <w:p w:rsidR="00F86881" w:rsidRDefault="009827BC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 w:rsidR="005030DA">
        <w:rPr>
          <w:i/>
          <w:sz w:val="26"/>
          <w:szCs w:val="26"/>
        </w:rPr>
        <w:t xml:space="preserve"> на 2026</w:t>
      </w:r>
      <w:r w:rsidR="008F2E5F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налоговые и неналоговые доходы планируются</w:t>
      </w:r>
      <w:r w:rsidR="005030DA">
        <w:rPr>
          <w:sz w:val="26"/>
          <w:szCs w:val="26"/>
        </w:rPr>
        <w:t xml:space="preserve"> в объеме 2881,20 тыс. руб., с увеличением на 27,80 тыс. руб. или на 0,97</w:t>
      </w:r>
      <w:r w:rsidR="008F2E5F">
        <w:rPr>
          <w:sz w:val="26"/>
          <w:szCs w:val="26"/>
        </w:rPr>
        <w:t xml:space="preserve">% </w:t>
      </w:r>
      <w:r w:rsidR="005030DA">
        <w:rPr>
          <w:sz w:val="26"/>
          <w:szCs w:val="26"/>
        </w:rPr>
        <w:t>по сравнению с прогнозом на 2025 год, с увеличением на 1180,34 тыс. руб. или  на 69,40</w:t>
      </w:r>
      <w:r w:rsidR="008F2E5F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</w:t>
      </w:r>
      <w:r w:rsidR="005030DA">
        <w:rPr>
          <w:sz w:val="26"/>
          <w:szCs w:val="26"/>
        </w:rPr>
        <w:t>023</w:t>
      </w:r>
      <w:r w:rsidR="008F2E5F">
        <w:rPr>
          <w:sz w:val="26"/>
          <w:szCs w:val="26"/>
        </w:rPr>
        <w:t xml:space="preserve"> год.</w:t>
      </w:r>
    </w:p>
    <w:p w:rsidR="00F86881" w:rsidRDefault="008F2E5F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Расходы бюджета Широковского сельского поселения так же, как и доходы, планируются с отрицательной динамикой</w:t>
      </w:r>
      <w:r w:rsidR="00004E3B">
        <w:rPr>
          <w:sz w:val="26"/>
          <w:szCs w:val="26"/>
        </w:rPr>
        <w:t xml:space="preserve"> на 2024 год</w:t>
      </w:r>
      <w:r w:rsidR="009827BC">
        <w:rPr>
          <w:sz w:val="26"/>
          <w:szCs w:val="26"/>
        </w:rPr>
        <w:t xml:space="preserve"> и </w:t>
      </w:r>
      <w:r w:rsidR="00004E3B">
        <w:rPr>
          <w:sz w:val="26"/>
          <w:szCs w:val="26"/>
        </w:rPr>
        <w:t>на 2025 и 2026</w:t>
      </w:r>
      <w:r w:rsidR="009827BC">
        <w:rPr>
          <w:sz w:val="26"/>
          <w:szCs w:val="26"/>
        </w:rPr>
        <w:t xml:space="preserve"> годы</w:t>
      </w:r>
      <w:r w:rsidR="00004E3B">
        <w:rPr>
          <w:sz w:val="26"/>
          <w:szCs w:val="26"/>
        </w:rPr>
        <w:t xml:space="preserve"> планового периода</w:t>
      </w:r>
      <w:r>
        <w:rPr>
          <w:sz w:val="26"/>
          <w:szCs w:val="26"/>
        </w:rPr>
        <w:t>:</w:t>
      </w:r>
    </w:p>
    <w:p w:rsidR="00F86881" w:rsidRDefault="0025294C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2024</w:t>
      </w:r>
      <w:r w:rsidR="008F2E5F">
        <w:rPr>
          <w:i/>
          <w:iCs/>
          <w:sz w:val="26"/>
          <w:szCs w:val="26"/>
        </w:rPr>
        <w:t xml:space="preserve"> год</w:t>
      </w:r>
      <w:r w:rsidR="009827BC">
        <w:rPr>
          <w:sz w:val="26"/>
          <w:szCs w:val="26"/>
        </w:rPr>
        <w:t xml:space="preserve"> расходы планируются</w:t>
      </w:r>
      <w:r w:rsidR="00D94459">
        <w:rPr>
          <w:sz w:val="26"/>
          <w:szCs w:val="26"/>
        </w:rPr>
        <w:t xml:space="preserve"> в размере 9798,45</w:t>
      </w:r>
      <w:r w:rsidR="008F2E5F">
        <w:rPr>
          <w:sz w:val="26"/>
          <w:szCs w:val="26"/>
        </w:rPr>
        <w:t xml:space="preserve"> </w:t>
      </w:r>
      <w:r w:rsidR="009827BC">
        <w:rPr>
          <w:sz w:val="26"/>
          <w:szCs w:val="26"/>
        </w:rPr>
        <w:t>тыс. руб., с уменьшением</w:t>
      </w:r>
      <w:r w:rsidR="00D94459">
        <w:rPr>
          <w:sz w:val="26"/>
          <w:szCs w:val="26"/>
        </w:rPr>
        <w:t xml:space="preserve"> на 3984,31 тыс. руб. или на 28,91</w:t>
      </w:r>
      <w:r w:rsidR="008F2E5F">
        <w:rPr>
          <w:sz w:val="26"/>
          <w:szCs w:val="26"/>
        </w:rPr>
        <w:t>% относительно утвержденных на текущий год бюджетных</w:t>
      </w:r>
      <w:r w:rsidR="00D94459">
        <w:rPr>
          <w:sz w:val="26"/>
          <w:szCs w:val="26"/>
        </w:rPr>
        <w:t xml:space="preserve"> назначений,  с уменьшением на 3467,21 тыс. руб. или на 28,27</w:t>
      </w:r>
      <w:r w:rsidR="008F2E5F">
        <w:rPr>
          <w:sz w:val="26"/>
          <w:szCs w:val="26"/>
        </w:rPr>
        <w:t>% по сравнению</w:t>
      </w:r>
      <w:r w:rsidR="00D94459">
        <w:rPr>
          <w:sz w:val="26"/>
          <w:szCs w:val="26"/>
        </w:rPr>
        <w:t xml:space="preserve"> с ожидаемым исполнением за 2023</w:t>
      </w:r>
      <w:r w:rsidR="008F2E5F">
        <w:rPr>
          <w:sz w:val="26"/>
          <w:szCs w:val="26"/>
        </w:rPr>
        <w:t xml:space="preserve"> год;</w:t>
      </w:r>
    </w:p>
    <w:p w:rsidR="00F86881" w:rsidRDefault="00D94459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2025</w:t>
      </w:r>
      <w:r w:rsidR="008F2E5F">
        <w:rPr>
          <w:i/>
          <w:iCs/>
          <w:sz w:val="26"/>
          <w:szCs w:val="26"/>
        </w:rPr>
        <w:t xml:space="preserve"> год</w:t>
      </w:r>
      <w:r w:rsidR="009827BC">
        <w:rPr>
          <w:sz w:val="26"/>
          <w:szCs w:val="26"/>
        </w:rPr>
        <w:t xml:space="preserve"> расходы планируются</w:t>
      </w:r>
      <w:r>
        <w:rPr>
          <w:sz w:val="26"/>
          <w:szCs w:val="26"/>
        </w:rPr>
        <w:t xml:space="preserve"> в размере 8806,42</w:t>
      </w:r>
      <w:r w:rsidR="008F2E5F">
        <w:rPr>
          <w:sz w:val="26"/>
          <w:szCs w:val="26"/>
        </w:rPr>
        <w:t xml:space="preserve"> </w:t>
      </w:r>
      <w:r w:rsidR="009827BC">
        <w:rPr>
          <w:sz w:val="26"/>
          <w:szCs w:val="26"/>
        </w:rPr>
        <w:t>ты</w:t>
      </w:r>
      <w:r>
        <w:rPr>
          <w:sz w:val="26"/>
          <w:szCs w:val="26"/>
        </w:rPr>
        <w:t>с. руб., с уменьшением на 992,03 тыс. руб. или на 10,12</w:t>
      </w:r>
      <w:r w:rsidR="008F2E5F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2024 год, с уменьшением на 4459,24</w:t>
      </w:r>
      <w:r w:rsidR="008F2E5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или на 33,61</w:t>
      </w:r>
      <w:r w:rsidR="008F2E5F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8F2E5F">
        <w:rPr>
          <w:sz w:val="26"/>
          <w:szCs w:val="26"/>
        </w:rPr>
        <w:t xml:space="preserve"> год;</w:t>
      </w:r>
    </w:p>
    <w:p w:rsidR="00F86881" w:rsidRDefault="00D94459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- на 2026</w:t>
      </w:r>
      <w:r w:rsidR="008F2E5F">
        <w:rPr>
          <w:i/>
          <w:iCs/>
          <w:sz w:val="26"/>
          <w:szCs w:val="26"/>
        </w:rPr>
        <w:t xml:space="preserve"> год</w:t>
      </w:r>
      <w:r w:rsidR="00E2473D">
        <w:rPr>
          <w:sz w:val="26"/>
          <w:szCs w:val="26"/>
        </w:rPr>
        <w:t xml:space="preserve"> рас</w:t>
      </w:r>
      <w:r>
        <w:rPr>
          <w:sz w:val="26"/>
          <w:szCs w:val="26"/>
        </w:rPr>
        <w:t>ходы планируются в размере 8733,74</w:t>
      </w:r>
      <w:r w:rsidR="00E2473D">
        <w:rPr>
          <w:sz w:val="26"/>
          <w:szCs w:val="26"/>
        </w:rPr>
        <w:t xml:space="preserve"> тыс. руб.,</w:t>
      </w:r>
      <w:r>
        <w:rPr>
          <w:sz w:val="26"/>
          <w:szCs w:val="26"/>
        </w:rPr>
        <w:t xml:space="preserve"> с уменьшением на 72,68 тыс. руб.  или на 0,83</w:t>
      </w:r>
      <w:r w:rsidR="008F2E5F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2025 год, с уменьшением на 4531,92 тыс. руб. или на 34,16</w:t>
      </w:r>
      <w:r w:rsidR="008F2E5F">
        <w:rPr>
          <w:sz w:val="26"/>
          <w:szCs w:val="26"/>
        </w:rPr>
        <w:t>% относительно о</w:t>
      </w:r>
      <w:r>
        <w:rPr>
          <w:sz w:val="26"/>
          <w:szCs w:val="26"/>
        </w:rPr>
        <w:t>жидаемого исполнения за 2023</w:t>
      </w:r>
      <w:r w:rsidR="008F2E5F">
        <w:rPr>
          <w:sz w:val="26"/>
          <w:szCs w:val="26"/>
        </w:rPr>
        <w:t xml:space="preserve"> год.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бюджета Широковс</w:t>
      </w:r>
      <w:r w:rsidR="007473F0">
        <w:rPr>
          <w:sz w:val="26"/>
          <w:szCs w:val="26"/>
        </w:rPr>
        <w:t>кого сельского поселения на 2024</w:t>
      </w:r>
      <w:r w:rsidR="000C2013">
        <w:rPr>
          <w:sz w:val="26"/>
          <w:szCs w:val="26"/>
        </w:rPr>
        <w:t xml:space="preserve"> год и на плановы</w:t>
      </w:r>
      <w:r w:rsidR="007473F0">
        <w:rPr>
          <w:sz w:val="26"/>
          <w:szCs w:val="26"/>
        </w:rPr>
        <w:t>й период 2025 и 2026</w:t>
      </w:r>
      <w:r>
        <w:rPr>
          <w:sz w:val="26"/>
          <w:szCs w:val="26"/>
        </w:rPr>
        <w:t xml:space="preserve"> годов сформирован как сбалансированный, бездефицитный. </w:t>
      </w:r>
    </w:p>
    <w:p w:rsidR="00F86881" w:rsidRDefault="00F86881">
      <w:pPr>
        <w:ind w:firstLine="567"/>
        <w:jc w:val="both"/>
        <w:rPr>
          <w:sz w:val="26"/>
          <w:szCs w:val="26"/>
        </w:rPr>
      </w:pPr>
    </w:p>
    <w:p w:rsidR="00F86881" w:rsidRDefault="008F2E5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Анализ доходной части проекта бюджета Широковского сельского поселени</w:t>
      </w:r>
      <w:r w:rsidR="00C83187">
        <w:rPr>
          <w:b/>
          <w:sz w:val="26"/>
          <w:szCs w:val="26"/>
        </w:rPr>
        <w:t>я на 2024 год и на плановый период 2025 и 2026</w:t>
      </w:r>
      <w:r>
        <w:rPr>
          <w:b/>
          <w:sz w:val="26"/>
          <w:szCs w:val="26"/>
        </w:rPr>
        <w:t xml:space="preserve"> годов </w:t>
      </w:r>
    </w:p>
    <w:p w:rsidR="00F86881" w:rsidRDefault="008F2E5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86881" w:rsidRDefault="008F2E5F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 Налоговые и неналоговые доходы</w:t>
      </w:r>
    </w:p>
    <w:p w:rsidR="00F86881" w:rsidRDefault="00F86881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Формирование доходной части бюджета Широковского сельского поселения осуществлялось в соответствии с Налоговым Кодексом Российской Федерации, Бюджетным Кодексом Российской Федерации, на основании проекта Закона Ивановской облас</w:t>
      </w:r>
      <w:r w:rsidR="00F20CCC">
        <w:rPr>
          <w:sz w:val="26"/>
          <w:szCs w:val="26"/>
        </w:rPr>
        <w:t>ти «Об областном бюджете на 2024</w:t>
      </w:r>
      <w:r w:rsidR="00EA1655">
        <w:rPr>
          <w:sz w:val="26"/>
          <w:szCs w:val="26"/>
        </w:rPr>
        <w:t xml:space="preserve"> год и на п</w:t>
      </w:r>
      <w:r w:rsidR="00F20CCC">
        <w:rPr>
          <w:sz w:val="26"/>
          <w:szCs w:val="26"/>
        </w:rPr>
        <w:t>лановый период 2025 и 2026</w:t>
      </w:r>
      <w:r>
        <w:rPr>
          <w:sz w:val="26"/>
          <w:szCs w:val="26"/>
        </w:rPr>
        <w:t xml:space="preserve"> годов», проекта решения Совета Фурмановского муниципального района «О бюджете Фурмановско</w:t>
      </w:r>
      <w:r w:rsidR="00F20CCC">
        <w:rPr>
          <w:sz w:val="26"/>
          <w:szCs w:val="26"/>
        </w:rPr>
        <w:t>го муниципального района на 2024</w:t>
      </w:r>
      <w:r>
        <w:rPr>
          <w:sz w:val="26"/>
          <w:szCs w:val="26"/>
        </w:rPr>
        <w:t xml:space="preserve"> г</w:t>
      </w:r>
      <w:r w:rsidR="00F20CCC">
        <w:rPr>
          <w:sz w:val="26"/>
          <w:szCs w:val="26"/>
        </w:rPr>
        <w:t>од и на плановый период 2025 и 2026</w:t>
      </w:r>
      <w:r>
        <w:rPr>
          <w:sz w:val="26"/>
          <w:szCs w:val="26"/>
        </w:rPr>
        <w:t xml:space="preserve"> годов». 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</w:t>
      </w:r>
      <w:r>
        <w:rPr>
          <w:sz w:val="26"/>
          <w:szCs w:val="26"/>
        </w:rPr>
        <w:lastRenderedPageBreak/>
        <w:t>федеральных налогов и сборов, налогов, предусмотренных специальными налоговыми режимами» в действующей редакции.</w:t>
      </w:r>
    </w:p>
    <w:p w:rsidR="00F86881" w:rsidRDefault="008F2E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области «Об областном бю</w:t>
      </w:r>
      <w:r w:rsidR="00F20CCC">
        <w:rPr>
          <w:sz w:val="26"/>
          <w:szCs w:val="26"/>
        </w:rPr>
        <w:t>джете на 2024 год и на плановый период 2025 и 2026</w:t>
      </w:r>
      <w:r>
        <w:rPr>
          <w:sz w:val="26"/>
          <w:szCs w:val="26"/>
        </w:rPr>
        <w:t xml:space="preserve"> годов», установлены в приложении 1 к Проекту решения о бюджете.</w:t>
      </w:r>
    </w:p>
    <w:p w:rsidR="00F86881" w:rsidRDefault="008F2E5F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 бюджета Широковского сельского поселения представлена в таблице №3. </w:t>
      </w:r>
    </w:p>
    <w:p w:rsidR="00F86881" w:rsidRDefault="008F2E5F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№3</w:t>
      </w:r>
    </w:p>
    <w:p w:rsidR="00F86881" w:rsidRDefault="00F86881">
      <w:pPr>
        <w:jc w:val="right"/>
        <w:rPr>
          <w:sz w:val="22"/>
          <w:szCs w:val="22"/>
        </w:rPr>
      </w:pPr>
    </w:p>
    <w:tbl>
      <w:tblPr>
        <w:tblW w:w="10181" w:type="dxa"/>
        <w:tblInd w:w="-150" w:type="dxa"/>
        <w:tblLayout w:type="fixed"/>
        <w:tblLook w:val="0000"/>
      </w:tblPr>
      <w:tblGrid>
        <w:gridCol w:w="4156"/>
        <w:gridCol w:w="1123"/>
        <w:gridCol w:w="1467"/>
        <w:gridCol w:w="1167"/>
        <w:gridCol w:w="1134"/>
        <w:gridCol w:w="1134"/>
      </w:tblGrid>
      <w:tr w:rsidR="00F86881" w:rsidTr="003C6376">
        <w:trPr>
          <w:trHeight w:val="320"/>
          <w:tblHeader/>
        </w:trPr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8381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F86881" w:rsidRDefault="008F2E5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(отчет)</w:t>
            </w:r>
          </w:p>
          <w:p w:rsidR="00F86881" w:rsidRDefault="00F86881">
            <w:pPr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8381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F86881" w:rsidRDefault="008F2E5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F86881" w:rsidTr="003C6376">
        <w:trPr>
          <w:trHeight w:val="507"/>
          <w:tblHeader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8381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8381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68381A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2026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8381A" w:rsidTr="003C6376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 (тыс. руб.)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FB28E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1 775,07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 w:rsidP="00E4713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1 700,86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 w:rsidP="00E47139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2 790,44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 w:rsidP="00E4713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2 853,40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81A" w:rsidRPr="00CA4854" w:rsidRDefault="0068381A" w:rsidP="00E47139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2 881,20</w:t>
            </w:r>
          </w:p>
        </w:tc>
      </w:tr>
      <w:tr w:rsidR="0068381A" w:rsidTr="003C6376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FB28E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+221,85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 w:rsidP="00E4713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-74,21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 w:rsidP="00E47139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+1 154,62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 w:rsidP="00E4713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81A" w:rsidRPr="00635CF5" w:rsidRDefault="0068381A" w:rsidP="00E47139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635CF5">
              <w:rPr>
                <w:i/>
                <w:sz w:val="22"/>
                <w:szCs w:val="22"/>
              </w:rPr>
              <w:t>+27,80</w:t>
            </w:r>
          </w:p>
        </w:tc>
      </w:tr>
      <w:tr w:rsidR="0068381A" w:rsidTr="003C637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FB28E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114,28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 w:rsidP="00E4713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95,82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 w:rsidP="00E47139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170,58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 w:rsidP="00E4713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81A" w:rsidRPr="000563E7" w:rsidRDefault="0068381A" w:rsidP="00E47139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100,97</w:t>
            </w:r>
          </w:p>
        </w:tc>
      </w:tr>
      <w:tr w:rsidR="0068381A" w:rsidTr="003C637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>
            <w:pPr>
              <w:snapToGrid w:val="0"/>
              <w:spacing w:line="200" w:lineRule="atLeast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81A" w:rsidRPr="008C2EB4" w:rsidRDefault="0068381A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68381A" w:rsidTr="003C637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налоговые доходы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F55090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1 757,86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2634E6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1 681,11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760D02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2 744,54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760D02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2 807,50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81A" w:rsidRPr="008C2EB4" w:rsidRDefault="00760D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2 835,30</w:t>
            </w:r>
          </w:p>
        </w:tc>
      </w:tr>
      <w:tr w:rsidR="0068381A" w:rsidTr="003C637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B77EA9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+221,23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823E23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-76,75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E57C13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+1 063,43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E57C13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+62,96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81A" w:rsidRPr="003E3D52" w:rsidRDefault="00E57C13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+27,80</w:t>
            </w:r>
          </w:p>
        </w:tc>
      </w:tr>
      <w:tr w:rsidR="0068381A" w:rsidTr="003C637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B77EA9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114,40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823E23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95,63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E57C13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163,26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E57C13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81A" w:rsidRPr="003E3D52" w:rsidRDefault="00E57C13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100,99</w:t>
            </w:r>
          </w:p>
        </w:tc>
      </w:tr>
      <w:tr w:rsidR="0068381A" w:rsidTr="003C637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неналоговые доходы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F55090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17,21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2634E6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19,75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914F3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914F3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81A" w:rsidRPr="008C2EB4" w:rsidRDefault="00914F3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45,90</w:t>
            </w:r>
          </w:p>
        </w:tc>
      </w:tr>
      <w:tr w:rsidR="0068381A" w:rsidTr="003C637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B77EA9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+0,62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823E23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+2,54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AF6DD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+26,15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AF6DD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81A" w:rsidRPr="003E3D52" w:rsidRDefault="00AF6DDE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68381A" w:rsidTr="003C6376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6838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B77EA9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103,74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823E2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114,76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AF6DD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232,41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1A" w:rsidRDefault="00AF6DD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81A" w:rsidRPr="003E3D52" w:rsidRDefault="00AF6DDE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</w:tbl>
    <w:p w:rsidR="00F86881" w:rsidRDefault="00F86881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</w:p>
    <w:p w:rsidR="00F86881" w:rsidRDefault="008F2E5F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Налоговые </w:t>
      </w:r>
      <w:r w:rsidR="002621F0">
        <w:rPr>
          <w:sz w:val="26"/>
          <w:szCs w:val="26"/>
        </w:rPr>
        <w:t>и неналоговые дохо</w:t>
      </w:r>
      <w:r w:rsidR="007F5957">
        <w:rPr>
          <w:sz w:val="26"/>
          <w:szCs w:val="26"/>
        </w:rPr>
        <w:t>ды занимают 28,48</w:t>
      </w:r>
      <w:r>
        <w:rPr>
          <w:sz w:val="26"/>
          <w:szCs w:val="26"/>
        </w:rPr>
        <w:t>% в общей сумме доходов бюджета Широковского сельског</w:t>
      </w:r>
      <w:r w:rsidR="007F5957">
        <w:rPr>
          <w:sz w:val="26"/>
          <w:szCs w:val="26"/>
        </w:rPr>
        <w:t>о поселения, планируемых на 2024 год, 32,40% в общей сумме доходов на 2025 год, 32,99</w:t>
      </w:r>
      <w:r>
        <w:rPr>
          <w:sz w:val="26"/>
          <w:szCs w:val="26"/>
        </w:rPr>
        <w:t>% в обще</w:t>
      </w:r>
      <w:r w:rsidR="007F5957">
        <w:rPr>
          <w:sz w:val="26"/>
          <w:szCs w:val="26"/>
        </w:rPr>
        <w:t>й сумме доходов на 2026</w:t>
      </w:r>
      <w:r>
        <w:rPr>
          <w:sz w:val="26"/>
          <w:szCs w:val="26"/>
        </w:rPr>
        <w:t xml:space="preserve"> год.</w:t>
      </w:r>
    </w:p>
    <w:p w:rsidR="00F86881" w:rsidRDefault="007F5957">
      <w:pPr>
        <w:pStyle w:val="21"/>
        <w:spacing w:before="0" w:after="0" w:line="200" w:lineRule="atLeast"/>
        <w:ind w:left="0" w:firstLine="708"/>
        <w:rPr>
          <w:sz w:val="26"/>
          <w:szCs w:val="26"/>
        </w:rPr>
      </w:pPr>
      <w:r>
        <w:rPr>
          <w:sz w:val="26"/>
          <w:szCs w:val="26"/>
        </w:rPr>
        <w:t>В 2024</w:t>
      </w:r>
      <w:r w:rsidR="008F2E5F">
        <w:rPr>
          <w:sz w:val="26"/>
          <w:szCs w:val="26"/>
        </w:rPr>
        <w:t xml:space="preserve"> году налоговые и неналоговые доходы бюджета Широковского сельского посел</w:t>
      </w:r>
      <w:r w:rsidR="002621F0">
        <w:rPr>
          <w:sz w:val="26"/>
          <w:szCs w:val="26"/>
        </w:rPr>
        <w:t>е</w:t>
      </w:r>
      <w:r>
        <w:rPr>
          <w:sz w:val="26"/>
          <w:szCs w:val="26"/>
        </w:rPr>
        <w:t>ния прогнозируются в сумме 2790,44</w:t>
      </w:r>
      <w:r w:rsidR="002621F0">
        <w:rPr>
          <w:sz w:val="26"/>
          <w:szCs w:val="26"/>
        </w:rPr>
        <w:t xml:space="preserve"> тыс. руб. По сравн</w:t>
      </w:r>
      <w:r>
        <w:rPr>
          <w:sz w:val="26"/>
          <w:szCs w:val="26"/>
        </w:rPr>
        <w:t>ению с уточненным планом на 2023 год они увеличены на 1154,62 тыс. руб. или на 70,58</w:t>
      </w:r>
      <w:r w:rsidR="002621F0">
        <w:rPr>
          <w:sz w:val="26"/>
          <w:szCs w:val="26"/>
        </w:rPr>
        <w:t>%, по сравнению</w:t>
      </w:r>
      <w:r>
        <w:rPr>
          <w:sz w:val="26"/>
          <w:szCs w:val="26"/>
        </w:rPr>
        <w:t xml:space="preserve"> с ожидаемым исполнением за 2023 год они увеличены на 1089,58 тыс. руб. или на 64,06</w:t>
      </w:r>
      <w:r w:rsidR="002621F0">
        <w:rPr>
          <w:sz w:val="26"/>
          <w:szCs w:val="26"/>
        </w:rPr>
        <w:t>%.</w:t>
      </w:r>
    </w:p>
    <w:p w:rsidR="00F86881" w:rsidRDefault="008F2E5F">
      <w:pPr>
        <w:pStyle w:val="21"/>
        <w:spacing w:before="0" w:after="0" w:line="200" w:lineRule="atLeast"/>
        <w:ind w:left="0" w:firstLine="708"/>
        <w:rPr>
          <w:sz w:val="26"/>
          <w:szCs w:val="26"/>
        </w:rPr>
      </w:pPr>
      <w:r>
        <w:rPr>
          <w:sz w:val="26"/>
          <w:szCs w:val="26"/>
        </w:rPr>
        <w:t>Налоговые и не</w:t>
      </w:r>
      <w:r w:rsidR="005817BD">
        <w:rPr>
          <w:sz w:val="26"/>
          <w:szCs w:val="26"/>
        </w:rPr>
        <w:t>налоговые доходы бюджета на 2025</w:t>
      </w:r>
      <w:r>
        <w:rPr>
          <w:sz w:val="26"/>
          <w:szCs w:val="26"/>
        </w:rPr>
        <w:t xml:space="preserve"> год прогнозируются </w:t>
      </w:r>
      <w:r w:rsidR="002621F0">
        <w:rPr>
          <w:sz w:val="26"/>
          <w:szCs w:val="26"/>
        </w:rPr>
        <w:t>с повышение</w:t>
      </w:r>
      <w:r w:rsidR="005817BD">
        <w:rPr>
          <w:sz w:val="26"/>
          <w:szCs w:val="26"/>
        </w:rPr>
        <w:t>м, по сравнению с планом на 2024 год, на 62,96 тыс. руб. или на 2,26</w:t>
      </w:r>
      <w:r>
        <w:rPr>
          <w:sz w:val="26"/>
          <w:szCs w:val="26"/>
        </w:rPr>
        <w:t>%.</w:t>
      </w:r>
      <w:r>
        <w:rPr>
          <w:sz w:val="26"/>
          <w:szCs w:val="26"/>
        </w:rPr>
        <w:tab/>
      </w:r>
      <w:r w:rsidR="005817BD">
        <w:rPr>
          <w:sz w:val="26"/>
          <w:szCs w:val="26"/>
        </w:rPr>
        <w:t>На 2026</w:t>
      </w:r>
      <w:r>
        <w:rPr>
          <w:sz w:val="26"/>
          <w:szCs w:val="26"/>
        </w:rPr>
        <w:t xml:space="preserve"> год налоговые и неналоговые доходы бюд</w:t>
      </w:r>
      <w:r w:rsidR="006B5BF7">
        <w:rPr>
          <w:sz w:val="26"/>
          <w:szCs w:val="26"/>
        </w:rPr>
        <w:t>ж</w:t>
      </w:r>
      <w:r w:rsidR="005817BD">
        <w:rPr>
          <w:sz w:val="26"/>
          <w:szCs w:val="26"/>
        </w:rPr>
        <w:t>ета запланированы в сумме  2881,20</w:t>
      </w:r>
      <w:r>
        <w:rPr>
          <w:sz w:val="26"/>
          <w:szCs w:val="26"/>
        </w:rPr>
        <w:t xml:space="preserve"> тыс. руб. По сравнению с </w:t>
      </w:r>
      <w:r w:rsidR="006B5BF7">
        <w:rPr>
          <w:sz w:val="26"/>
          <w:szCs w:val="26"/>
        </w:rPr>
        <w:t>планом н</w:t>
      </w:r>
      <w:r w:rsidR="005817BD">
        <w:rPr>
          <w:sz w:val="26"/>
          <w:szCs w:val="26"/>
        </w:rPr>
        <w:t>а 2025 год они увеличены на 27,80 тыс. руб. или на 0,97</w:t>
      </w:r>
      <w:r>
        <w:rPr>
          <w:sz w:val="26"/>
          <w:szCs w:val="26"/>
        </w:rPr>
        <w:t>%.</w:t>
      </w:r>
    </w:p>
    <w:p w:rsidR="00BC1448" w:rsidRDefault="006B5BF7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2E5F">
        <w:rPr>
          <w:sz w:val="26"/>
          <w:szCs w:val="26"/>
        </w:rPr>
        <w:t xml:space="preserve">Как видно из приведенной </w:t>
      </w:r>
      <w:r w:rsidR="00B46336">
        <w:rPr>
          <w:sz w:val="26"/>
          <w:szCs w:val="26"/>
        </w:rPr>
        <w:t xml:space="preserve">выше таблицы №3 </w:t>
      </w:r>
      <w:r>
        <w:rPr>
          <w:sz w:val="26"/>
          <w:szCs w:val="26"/>
        </w:rPr>
        <w:t>в плановом</w:t>
      </w:r>
      <w:r w:rsidR="008F2E5F">
        <w:rPr>
          <w:sz w:val="26"/>
          <w:szCs w:val="26"/>
        </w:rPr>
        <w:t xml:space="preserve"> периоде прогнозируется рост доходной части бюджета поселения по налоговым и неналоговым доходам, по сравнению с ожид</w:t>
      </w:r>
      <w:r>
        <w:rPr>
          <w:sz w:val="26"/>
          <w:szCs w:val="26"/>
        </w:rPr>
        <w:t>аемым исполнением бюджета за</w:t>
      </w:r>
      <w:r w:rsidR="00B46336">
        <w:rPr>
          <w:sz w:val="26"/>
          <w:szCs w:val="26"/>
        </w:rPr>
        <w:t xml:space="preserve"> 2023</w:t>
      </w:r>
      <w:r w:rsidR="008F2E5F">
        <w:rPr>
          <w:sz w:val="26"/>
          <w:szCs w:val="26"/>
        </w:rPr>
        <w:t xml:space="preserve"> год, за счет увеличения объема как налоговых, </w:t>
      </w:r>
      <w:r>
        <w:rPr>
          <w:sz w:val="26"/>
          <w:szCs w:val="26"/>
        </w:rPr>
        <w:t>так и неналоговых доходов в 2024</w:t>
      </w:r>
      <w:r w:rsidR="00B46336">
        <w:rPr>
          <w:sz w:val="26"/>
          <w:szCs w:val="26"/>
        </w:rPr>
        <w:t xml:space="preserve"> году и за счет увеличения объема налоговых доходов в 2025 и 2026</w:t>
      </w:r>
      <w:r>
        <w:rPr>
          <w:sz w:val="26"/>
          <w:szCs w:val="26"/>
        </w:rPr>
        <w:t xml:space="preserve"> годах.</w:t>
      </w:r>
    </w:p>
    <w:p w:rsidR="00F86881" w:rsidRDefault="00BC1448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0F2B">
        <w:rPr>
          <w:sz w:val="26"/>
          <w:szCs w:val="26"/>
        </w:rPr>
        <w:t>По налого</w:t>
      </w:r>
      <w:r w:rsidR="00113F34">
        <w:rPr>
          <w:sz w:val="26"/>
          <w:szCs w:val="26"/>
        </w:rPr>
        <w:t>вым доходам, планируемым на 2024</w:t>
      </w:r>
      <w:r w:rsidR="008F2E5F">
        <w:rPr>
          <w:sz w:val="26"/>
          <w:szCs w:val="26"/>
        </w:rPr>
        <w:t xml:space="preserve"> год</w:t>
      </w:r>
      <w:r w:rsidR="00113F34">
        <w:rPr>
          <w:sz w:val="26"/>
          <w:szCs w:val="26"/>
        </w:rPr>
        <w:t>, прогнозируется увеличение поступлений на 1063,43 тыс. руб. или на 63,26</w:t>
      </w:r>
      <w:r w:rsidR="008F2E5F">
        <w:rPr>
          <w:sz w:val="26"/>
          <w:szCs w:val="26"/>
        </w:rPr>
        <w:t xml:space="preserve">%, по неналоговым доходам </w:t>
      </w:r>
      <w:r w:rsidR="008F2E5F">
        <w:rPr>
          <w:sz w:val="26"/>
          <w:szCs w:val="26"/>
        </w:rPr>
        <w:lastRenderedPageBreak/>
        <w:t>прогнозируе</w:t>
      </w:r>
      <w:r w:rsidR="005E0F2B">
        <w:rPr>
          <w:sz w:val="26"/>
          <w:szCs w:val="26"/>
        </w:rPr>
        <w:t>тся</w:t>
      </w:r>
      <w:r w:rsidR="00113F34">
        <w:rPr>
          <w:sz w:val="26"/>
          <w:szCs w:val="26"/>
        </w:rPr>
        <w:t xml:space="preserve"> увеличение поступлений на 26,15</w:t>
      </w:r>
      <w:r w:rsidR="005E0F2B">
        <w:rPr>
          <w:sz w:val="26"/>
          <w:szCs w:val="26"/>
        </w:rPr>
        <w:t xml:space="preserve"> тыс. руб. или в 2</w:t>
      </w:r>
      <w:r w:rsidR="00113F34">
        <w:rPr>
          <w:sz w:val="26"/>
          <w:szCs w:val="26"/>
        </w:rPr>
        <w:t>,32</w:t>
      </w:r>
      <w:r w:rsidR="008F2E5F">
        <w:rPr>
          <w:sz w:val="26"/>
          <w:szCs w:val="26"/>
        </w:rPr>
        <w:t xml:space="preserve"> раза</w:t>
      </w:r>
      <w:r w:rsidR="005E0F2B">
        <w:rPr>
          <w:sz w:val="26"/>
          <w:szCs w:val="26"/>
        </w:rPr>
        <w:t>,</w:t>
      </w:r>
      <w:r w:rsidR="008F2E5F">
        <w:rPr>
          <w:sz w:val="26"/>
          <w:szCs w:val="26"/>
        </w:rPr>
        <w:t xml:space="preserve"> по сравнению с ожидаемым исполне</w:t>
      </w:r>
      <w:r w:rsidR="00113F34">
        <w:rPr>
          <w:sz w:val="26"/>
          <w:szCs w:val="26"/>
        </w:rPr>
        <w:t>нием за 2023</w:t>
      </w:r>
      <w:r w:rsidR="008F2E5F">
        <w:rPr>
          <w:sz w:val="26"/>
          <w:szCs w:val="26"/>
        </w:rPr>
        <w:t xml:space="preserve"> год. </w:t>
      </w:r>
    </w:p>
    <w:p w:rsidR="00F86881" w:rsidRDefault="008F2E5F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доходов, в разрезе видов доходов бюджета Широковского сельского поселения, представлена в таблице №4. </w:t>
      </w:r>
    </w:p>
    <w:p w:rsidR="00F86881" w:rsidRDefault="008F2E5F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№4</w:t>
      </w:r>
    </w:p>
    <w:p w:rsidR="00F86881" w:rsidRDefault="00F86881">
      <w:pPr>
        <w:jc w:val="right"/>
        <w:rPr>
          <w:sz w:val="22"/>
          <w:szCs w:val="22"/>
        </w:rPr>
      </w:pPr>
    </w:p>
    <w:tbl>
      <w:tblPr>
        <w:tblW w:w="0" w:type="auto"/>
        <w:tblInd w:w="-150" w:type="dxa"/>
        <w:tblLayout w:type="fixed"/>
        <w:tblLook w:val="0000"/>
      </w:tblPr>
      <w:tblGrid>
        <w:gridCol w:w="5112"/>
        <w:gridCol w:w="1475"/>
        <w:gridCol w:w="1184"/>
        <w:gridCol w:w="1134"/>
        <w:gridCol w:w="1036"/>
      </w:tblGrid>
      <w:tr w:rsidR="00F86881">
        <w:trPr>
          <w:trHeight w:val="320"/>
          <w:tblHeader/>
        </w:trPr>
        <w:tc>
          <w:tcPr>
            <w:tcW w:w="5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F86881" w:rsidRDefault="008F2E5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892C8B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F86881" w:rsidRDefault="008F2E5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81" w:rsidRDefault="008F2E5F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F86881" w:rsidTr="00892C8B">
        <w:trPr>
          <w:trHeight w:val="507"/>
          <w:tblHeader/>
        </w:trPr>
        <w:tc>
          <w:tcPr>
            <w:tcW w:w="5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F86881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F86881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892C8B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892C8B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81" w:rsidRDefault="00892C8B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2026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1 681,11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2 744,54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2 807,50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8C2EB4" w:rsidRDefault="00892C8B" w:rsidP="00E47139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2 835,30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892C8B" w:rsidRDefault="00892C8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-76,75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+1 063,43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+62,96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3E3D52" w:rsidRDefault="00892C8B" w:rsidP="00E47139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+27,80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95,63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163,26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102,29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3E3D52" w:rsidRDefault="00892C8B" w:rsidP="00E47139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100,99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892C8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892C8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892C8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2C56B8" w:rsidRDefault="00892C8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06677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E47139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5C25B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5C25B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110,60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2C56B8" w:rsidRDefault="005C25B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118,05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892C8B" w:rsidRDefault="00892C8B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F66E80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+34</w:t>
            </w:r>
            <w:r w:rsidR="00206677">
              <w:rPr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A199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+4,85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A199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+6,35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2A199A" w:rsidRDefault="002A199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A199A">
              <w:rPr>
                <w:i/>
                <w:sz w:val="22"/>
                <w:szCs w:val="22"/>
              </w:rPr>
              <w:t>+7,45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F66E80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153</w:t>
            </w:r>
            <w:r w:rsidR="00206677">
              <w:rPr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A199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104,88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A199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106,09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2A199A" w:rsidRDefault="002A199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A199A">
              <w:rPr>
                <w:i/>
                <w:sz w:val="22"/>
                <w:szCs w:val="22"/>
              </w:rPr>
              <w:t>106,74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единый сельскохозяйственный налог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E47139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65,70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5C25B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5C25B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2C56B8" w:rsidRDefault="005C25B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71,70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892C8B" w:rsidRDefault="00892C8B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06677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+64,50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1E4B40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1E4B40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+2,10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15541A" w:rsidRDefault="001E4B40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+2,10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06677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в 53,75 раз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1E4B40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102,74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1E4B40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103,11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15541A" w:rsidRDefault="001E4B40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103,02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земельный налог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E47139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1 279,69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5C25B7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1 601,92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5C25B7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1 638,46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2C56B8" w:rsidRDefault="005C25B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1 638,46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892C8B" w:rsidRDefault="00892C8B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06677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-46,51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AF39D6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+322,23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AF39D6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+36,54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15541A" w:rsidRDefault="00AF39D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06677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96,49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AF39D6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125,18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AF39D6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102,28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15541A" w:rsidRDefault="00AF39D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 на имущество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E47139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236,32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5C25B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970,87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5C25B7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988,84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2C56B8" w:rsidRDefault="005C25B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1 007,09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892C8B" w:rsidRDefault="00892C8B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06677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-129,24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5A29D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+744,55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5A29D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+17,97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064AEB" w:rsidRDefault="005A29DD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+18,25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06677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64,65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5A29D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в 4,11 раз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5A29DD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101,85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064AEB" w:rsidRDefault="005A29DD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101,85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19,75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45,90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8C2EB4" w:rsidRDefault="00892C8B" w:rsidP="00E47139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45,90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892C8B" w:rsidRDefault="00892C8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+2,54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+26,15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3E3D52" w:rsidRDefault="00892C8B" w:rsidP="00E47139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114,76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232,41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Default="00892C8B" w:rsidP="00E47139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3E3D52" w:rsidRDefault="00892C8B" w:rsidP="00E47139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892C8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892C8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892C8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2C56B8" w:rsidRDefault="00892C8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B10B7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3,75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5662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5662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35,86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56620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35,86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892C8B" w:rsidRDefault="00892C8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B703A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-13,46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626BF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+32,11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626BF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C50662" w:rsidRDefault="00626BF0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B703A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21,79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626BF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9,56 раз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626BF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C50662" w:rsidRDefault="00626BF0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892C8B" w:rsidTr="00892C8B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8B" w:rsidRDefault="00892C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B703A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5662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5662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10,04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C8B" w:rsidRPr="002C56B8" w:rsidRDefault="00256620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10,04</w:t>
            </w:r>
          </w:p>
        </w:tc>
      </w:tr>
      <w:tr w:rsidR="00892C8B" w:rsidTr="00B10B7A">
        <w:tc>
          <w:tcPr>
            <w:tcW w:w="5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892C8B" w:rsidRDefault="00892C8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C8B" w:rsidRPr="002C56B8" w:rsidRDefault="00B703A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C8B" w:rsidRPr="002C56B8" w:rsidRDefault="00626BF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+10,04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C8B" w:rsidRPr="002C56B8" w:rsidRDefault="00626BF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C8B" w:rsidRPr="00C50662" w:rsidRDefault="00626BF0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892C8B" w:rsidTr="00B10B7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8B" w:rsidRDefault="00892C8B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C8B" w:rsidRPr="002C56B8" w:rsidRDefault="00B703A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C8B" w:rsidRPr="002C56B8" w:rsidRDefault="00626BF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C8B" w:rsidRPr="002C56B8" w:rsidRDefault="00626BF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C8B" w:rsidRPr="00C50662" w:rsidRDefault="00626BF0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B10B7A" w:rsidTr="00B10B7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7A" w:rsidRDefault="00B10B7A" w:rsidP="006951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инициативные платежи, зачисляемые в бюджеты сельских поселений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7A" w:rsidRPr="002C56B8" w:rsidRDefault="00B703A1" w:rsidP="006951A5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7A" w:rsidRPr="002C56B8" w:rsidRDefault="00390305" w:rsidP="006951A5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7A" w:rsidRPr="002C56B8" w:rsidRDefault="00390305" w:rsidP="006951A5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7A" w:rsidRPr="00626BF0" w:rsidRDefault="00390305" w:rsidP="006951A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626BF0">
              <w:rPr>
                <w:b/>
                <w:sz w:val="22"/>
                <w:szCs w:val="22"/>
              </w:rPr>
              <w:t>-</w:t>
            </w:r>
          </w:p>
        </w:tc>
      </w:tr>
      <w:tr w:rsidR="00B10B7A" w:rsidTr="00B10B7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7A" w:rsidRDefault="00B10B7A" w:rsidP="006951A5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B10B7A" w:rsidRDefault="00B10B7A" w:rsidP="006951A5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7A" w:rsidRPr="002C56B8" w:rsidRDefault="00B703A1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7A" w:rsidRPr="002C56B8" w:rsidRDefault="00626BF0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7A" w:rsidRPr="002C56B8" w:rsidRDefault="00626BF0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7A" w:rsidRPr="00C50662" w:rsidRDefault="00626BF0" w:rsidP="006951A5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B10B7A" w:rsidTr="00B10B7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7A" w:rsidRDefault="00B10B7A" w:rsidP="006951A5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7A" w:rsidRPr="002C56B8" w:rsidRDefault="00B703A1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7A" w:rsidRPr="002C56B8" w:rsidRDefault="00626BF0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7A" w:rsidRPr="002C56B8" w:rsidRDefault="00626BF0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7A" w:rsidRPr="00C50662" w:rsidRDefault="00626BF0" w:rsidP="006951A5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5703E3" w:rsidRDefault="005703E3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</w:p>
    <w:p w:rsidR="004919F1" w:rsidRDefault="00DF1165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Как уже отмечалось ранее, в 2024</w:t>
      </w:r>
      <w:r w:rsidR="008F2E5F">
        <w:rPr>
          <w:sz w:val="26"/>
          <w:szCs w:val="26"/>
        </w:rPr>
        <w:t xml:space="preserve"> году прогнозируемые налоговые и неналоговые доходы бюджета </w:t>
      </w:r>
      <w:r>
        <w:rPr>
          <w:sz w:val="26"/>
          <w:szCs w:val="26"/>
        </w:rPr>
        <w:t>Широковского сельского увеличены</w:t>
      </w:r>
      <w:r w:rsidR="008F2E5F">
        <w:rPr>
          <w:sz w:val="26"/>
          <w:szCs w:val="26"/>
        </w:rPr>
        <w:t>, по сравнению</w:t>
      </w:r>
      <w:r>
        <w:rPr>
          <w:sz w:val="26"/>
          <w:szCs w:val="26"/>
        </w:rPr>
        <w:t xml:space="preserve"> с ожидаемым исполнением за 2023 год, на 1154,62 тыс. руб. или на 70</w:t>
      </w:r>
      <w:r w:rsidR="004919F1">
        <w:rPr>
          <w:sz w:val="26"/>
          <w:szCs w:val="26"/>
        </w:rPr>
        <w:t>,58</w:t>
      </w:r>
      <w:r w:rsidR="008F2E5F">
        <w:rPr>
          <w:sz w:val="26"/>
          <w:szCs w:val="26"/>
        </w:rPr>
        <w:t>%. Увеличение прогнозируемых налоговых и неналоговых</w:t>
      </w:r>
      <w:r>
        <w:rPr>
          <w:sz w:val="26"/>
          <w:szCs w:val="26"/>
        </w:rPr>
        <w:t xml:space="preserve"> доходов обусловлено увеличением</w:t>
      </w:r>
      <w:r w:rsidR="008F2E5F">
        <w:rPr>
          <w:sz w:val="26"/>
          <w:szCs w:val="26"/>
        </w:rPr>
        <w:t xml:space="preserve"> </w:t>
      </w:r>
      <w:r w:rsidR="004919F1">
        <w:rPr>
          <w:sz w:val="26"/>
          <w:szCs w:val="26"/>
        </w:rPr>
        <w:t xml:space="preserve">плана </w:t>
      </w:r>
      <w:r>
        <w:rPr>
          <w:sz w:val="26"/>
          <w:szCs w:val="26"/>
        </w:rPr>
        <w:t>по налоговым доходам на 1063,43 тыс. руб. или на 63,26</w:t>
      </w:r>
      <w:r w:rsidR="008F2E5F">
        <w:rPr>
          <w:sz w:val="26"/>
          <w:szCs w:val="26"/>
        </w:rPr>
        <w:t xml:space="preserve">% и </w:t>
      </w:r>
      <w:r w:rsidR="004919F1">
        <w:rPr>
          <w:sz w:val="26"/>
          <w:szCs w:val="26"/>
        </w:rPr>
        <w:t>увеличением пл</w:t>
      </w:r>
      <w:r>
        <w:rPr>
          <w:sz w:val="26"/>
          <w:szCs w:val="26"/>
        </w:rPr>
        <w:t>ана по неналоговым доходам на 26,15</w:t>
      </w:r>
      <w:r w:rsidR="004919F1">
        <w:rPr>
          <w:sz w:val="26"/>
          <w:szCs w:val="26"/>
        </w:rPr>
        <w:t xml:space="preserve"> тыс. руб. или в 2</w:t>
      </w:r>
      <w:r>
        <w:rPr>
          <w:sz w:val="26"/>
          <w:szCs w:val="26"/>
        </w:rPr>
        <w:t>,32</w:t>
      </w:r>
      <w:r w:rsidR="008F2E5F">
        <w:rPr>
          <w:sz w:val="26"/>
          <w:szCs w:val="26"/>
        </w:rPr>
        <w:t xml:space="preserve"> раза</w:t>
      </w:r>
      <w:r w:rsidR="004919F1">
        <w:rPr>
          <w:sz w:val="26"/>
          <w:szCs w:val="26"/>
        </w:rPr>
        <w:t>,</w:t>
      </w:r>
      <w:r w:rsidR="008F2E5F">
        <w:rPr>
          <w:sz w:val="26"/>
          <w:szCs w:val="26"/>
        </w:rPr>
        <w:t xml:space="preserve"> по сравнению</w:t>
      </w:r>
      <w:r>
        <w:rPr>
          <w:sz w:val="26"/>
          <w:szCs w:val="26"/>
        </w:rPr>
        <w:t xml:space="preserve"> с ожидаемым исполнением за 2023</w:t>
      </w:r>
      <w:r w:rsidR="008F2E5F">
        <w:rPr>
          <w:sz w:val="26"/>
          <w:szCs w:val="26"/>
        </w:rPr>
        <w:t xml:space="preserve"> год. </w:t>
      </w:r>
    </w:p>
    <w:p w:rsidR="00F86881" w:rsidRDefault="008F2E5F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Как</w:t>
      </w:r>
      <w:r w:rsidR="00DF1165">
        <w:rPr>
          <w:sz w:val="26"/>
          <w:szCs w:val="26"/>
        </w:rPr>
        <w:t xml:space="preserve"> видно из таблицы №4 увеличение в 2024</w:t>
      </w:r>
      <w:r w:rsidR="004919F1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планируется </w:t>
      </w:r>
      <w:r w:rsidR="004919F1">
        <w:rPr>
          <w:sz w:val="26"/>
          <w:szCs w:val="26"/>
        </w:rPr>
        <w:t>по всем видам налоговых доходов, в том числе</w:t>
      </w:r>
      <w:r>
        <w:rPr>
          <w:sz w:val="26"/>
          <w:szCs w:val="26"/>
        </w:rPr>
        <w:t>:</w:t>
      </w:r>
    </w:p>
    <w:p w:rsidR="004919F1" w:rsidRDefault="004919F1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н</w:t>
      </w:r>
      <w:r w:rsidR="00DF1165">
        <w:rPr>
          <w:sz w:val="26"/>
          <w:szCs w:val="26"/>
        </w:rPr>
        <w:t>алогу на доходы физических лиц - на 4,85 тыс. руб. или на 4,88</w:t>
      </w:r>
      <w:r>
        <w:rPr>
          <w:sz w:val="26"/>
          <w:szCs w:val="26"/>
        </w:rPr>
        <w:t>%;</w:t>
      </w:r>
    </w:p>
    <w:p w:rsidR="00F86881" w:rsidRDefault="00DF1165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земельному налогу - на 322,23 тыс. руб. или на 25,18</w:t>
      </w:r>
      <w:r w:rsidR="008F2E5F">
        <w:rPr>
          <w:sz w:val="26"/>
          <w:szCs w:val="26"/>
        </w:rPr>
        <w:t>%;</w:t>
      </w:r>
    </w:p>
    <w:p w:rsidR="00F86881" w:rsidRDefault="008F2E5F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- по налогу на </w:t>
      </w:r>
      <w:r w:rsidR="00DF1165">
        <w:rPr>
          <w:sz w:val="26"/>
          <w:szCs w:val="26"/>
        </w:rPr>
        <w:t>имущество физических лиц - на 744,55 тыс. руб. или в 4,11 раз</w:t>
      </w:r>
      <w:r>
        <w:rPr>
          <w:sz w:val="26"/>
          <w:szCs w:val="26"/>
        </w:rPr>
        <w:t>;</w:t>
      </w:r>
    </w:p>
    <w:p w:rsidR="004919F1" w:rsidRDefault="004919F1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единому сел</w:t>
      </w:r>
      <w:r w:rsidR="00DF1165">
        <w:rPr>
          <w:sz w:val="26"/>
          <w:szCs w:val="26"/>
        </w:rPr>
        <w:t>ьскохозяйственному налогу - на 1,80</w:t>
      </w:r>
      <w:r>
        <w:rPr>
          <w:sz w:val="26"/>
          <w:szCs w:val="26"/>
        </w:rPr>
        <w:t xml:space="preserve"> тыс. руб.</w:t>
      </w:r>
      <w:r w:rsidR="006F657B">
        <w:rPr>
          <w:sz w:val="26"/>
          <w:szCs w:val="26"/>
        </w:rPr>
        <w:t xml:space="preserve"> или на 2,74%.</w:t>
      </w:r>
    </w:p>
    <w:p w:rsidR="006F657B" w:rsidRDefault="006F657B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Из числа неналоговых доходов, план увеличен по доходам от использования имущества, находящегося в государственной или муниципальной собственности, на 32,11 тыс. руб. или в 9,56 раз и по доходам от оказания платных услуг и компенсации затрат государства на 10,04 тыс. руб.</w:t>
      </w:r>
    </w:p>
    <w:p w:rsidR="00F86881" w:rsidRDefault="008F2E5F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По </w:t>
      </w:r>
      <w:r w:rsidR="008054C1">
        <w:rPr>
          <w:sz w:val="26"/>
          <w:szCs w:val="26"/>
        </w:rPr>
        <w:t>налогов</w:t>
      </w:r>
      <w:r w:rsidR="006F657B">
        <w:rPr>
          <w:sz w:val="26"/>
          <w:szCs w:val="26"/>
        </w:rPr>
        <w:t>ым и неналоговым доходам на 2025 и 2026</w:t>
      </w:r>
      <w:r w:rsidR="008054C1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8054C1">
        <w:rPr>
          <w:sz w:val="26"/>
          <w:szCs w:val="26"/>
        </w:rPr>
        <w:t>ы</w:t>
      </w:r>
      <w:r w:rsidR="006F657B">
        <w:rPr>
          <w:sz w:val="26"/>
          <w:szCs w:val="26"/>
        </w:rPr>
        <w:t xml:space="preserve"> в целом, по</w:t>
      </w:r>
      <w:r>
        <w:rPr>
          <w:sz w:val="26"/>
          <w:szCs w:val="26"/>
        </w:rPr>
        <w:t xml:space="preserve"> с</w:t>
      </w:r>
      <w:r w:rsidR="006F657B">
        <w:rPr>
          <w:sz w:val="26"/>
          <w:szCs w:val="26"/>
        </w:rPr>
        <w:t>равнению с ожидаемым исполнением за</w:t>
      </w:r>
      <w:r w:rsidR="008054C1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</w:t>
      </w:r>
      <w:r w:rsidR="006F657B">
        <w:rPr>
          <w:sz w:val="26"/>
          <w:szCs w:val="26"/>
        </w:rPr>
        <w:t>од, планируется увеличение на 1152,54 тыс. руб. или на 67,76% и на 1180,34 тыс. руб. или на 69,40</w:t>
      </w:r>
      <w:r w:rsidR="008054C1">
        <w:rPr>
          <w:sz w:val="26"/>
          <w:szCs w:val="26"/>
        </w:rPr>
        <w:t>% соответственно.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Налоговые доходы в общей сумме налоговых и неналоговых доход</w:t>
      </w:r>
      <w:r w:rsidR="004670FE">
        <w:rPr>
          <w:sz w:val="26"/>
          <w:szCs w:val="26"/>
        </w:rPr>
        <w:t>ов бюджета, планируемых на 2024</w:t>
      </w:r>
      <w:r>
        <w:rPr>
          <w:sz w:val="26"/>
          <w:szCs w:val="26"/>
        </w:rPr>
        <w:t>-</w:t>
      </w:r>
      <w:r w:rsidR="004670FE">
        <w:rPr>
          <w:sz w:val="26"/>
          <w:szCs w:val="26"/>
        </w:rPr>
        <w:t>2026</w:t>
      </w:r>
      <w:r w:rsidR="008054C1">
        <w:rPr>
          <w:sz w:val="26"/>
          <w:szCs w:val="26"/>
        </w:rPr>
        <w:t xml:space="preserve"> го</w:t>
      </w:r>
      <w:r w:rsidR="004670FE">
        <w:rPr>
          <w:sz w:val="26"/>
          <w:szCs w:val="26"/>
        </w:rPr>
        <w:t>ды занимают соответственно 98,36%, 98,39%, 98,41</w:t>
      </w:r>
      <w:r>
        <w:rPr>
          <w:sz w:val="26"/>
          <w:szCs w:val="26"/>
        </w:rPr>
        <w:t xml:space="preserve">%. </w:t>
      </w:r>
    </w:p>
    <w:p w:rsidR="00F86881" w:rsidRDefault="008F2E5F">
      <w:pPr>
        <w:jc w:val="both"/>
        <w:rPr>
          <w:sz w:val="26"/>
          <w:szCs w:val="28"/>
        </w:rPr>
      </w:pPr>
      <w:r>
        <w:rPr>
          <w:sz w:val="26"/>
          <w:szCs w:val="26"/>
        </w:rPr>
        <w:tab/>
        <w:t>П</w:t>
      </w:r>
      <w:r>
        <w:rPr>
          <w:sz w:val="26"/>
          <w:szCs w:val="28"/>
        </w:rPr>
        <w:t>рогноз налоговых доходов бюджета Широковского сельского поселения представлен главным администратором доходов бюджета Широковского се</w:t>
      </w:r>
      <w:r w:rsidR="00622B2F">
        <w:rPr>
          <w:sz w:val="26"/>
          <w:szCs w:val="28"/>
        </w:rPr>
        <w:t xml:space="preserve">льского поселения - УФНС России </w:t>
      </w:r>
      <w:r>
        <w:rPr>
          <w:sz w:val="26"/>
          <w:szCs w:val="28"/>
        </w:rPr>
        <w:t>по Ивановской области.</w:t>
      </w:r>
      <w:r>
        <w:rPr>
          <w:sz w:val="26"/>
          <w:szCs w:val="26"/>
        </w:rPr>
        <w:t xml:space="preserve"> </w:t>
      </w:r>
    </w:p>
    <w:p w:rsidR="00F86881" w:rsidRDefault="008F2E5F">
      <w:pPr>
        <w:pStyle w:val="af"/>
        <w:spacing w:after="0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ab/>
        <w:t>Налог на доходы физических лиц зачисляется в бюджет Широковского сельского поселения по нормативу 5%, налоги на имущество (земельный налог и налог на имущество физических лиц) - по нормативу 100%.</w:t>
      </w:r>
    </w:p>
    <w:p w:rsidR="00F86881" w:rsidRDefault="008F2E5F">
      <w:pPr>
        <w:pStyle w:val="a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8"/>
        </w:rPr>
        <w:t>Налоги на имущество (земельный налог и налог на имущество физических лиц) в структуре прогноза налоговых доходов бюджета Широков</w:t>
      </w:r>
      <w:r w:rsidR="006F57F2">
        <w:rPr>
          <w:sz w:val="26"/>
          <w:szCs w:val="28"/>
        </w:rPr>
        <w:t>ского сельского поселения в 2024 году занимают 93,74%, в 2025</w:t>
      </w:r>
      <w:r w:rsidR="00712E53">
        <w:rPr>
          <w:sz w:val="26"/>
          <w:szCs w:val="28"/>
        </w:rPr>
        <w:t xml:space="preserve"> году - 93,58</w:t>
      </w:r>
      <w:r>
        <w:rPr>
          <w:sz w:val="26"/>
          <w:szCs w:val="28"/>
        </w:rPr>
        <w:t>%,</w:t>
      </w:r>
      <w:r w:rsidR="00712E53">
        <w:rPr>
          <w:sz w:val="26"/>
          <w:szCs w:val="28"/>
        </w:rPr>
        <w:t xml:space="preserve"> в 2026 году - 93,31</w:t>
      </w:r>
      <w:r>
        <w:rPr>
          <w:sz w:val="26"/>
          <w:szCs w:val="28"/>
        </w:rPr>
        <w:t>%.</w:t>
      </w:r>
    </w:p>
    <w:p w:rsidR="00F86881" w:rsidRDefault="00F86881">
      <w:pPr>
        <w:pStyle w:val="af"/>
        <w:spacing w:after="0"/>
        <w:ind w:firstLine="708"/>
        <w:jc w:val="both"/>
        <w:rPr>
          <w:sz w:val="26"/>
          <w:szCs w:val="26"/>
        </w:rPr>
      </w:pPr>
    </w:p>
    <w:p w:rsidR="00F86881" w:rsidRDefault="008F2E5F">
      <w:pPr>
        <w:pStyle w:val="afb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F86881" w:rsidRDefault="00F86881">
      <w:pPr>
        <w:jc w:val="both"/>
        <w:rPr>
          <w:sz w:val="26"/>
          <w:szCs w:val="26"/>
        </w:rPr>
      </w:pPr>
    </w:p>
    <w:p w:rsidR="00F86881" w:rsidRDefault="008F2E5F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>В Проекте бюджета предусмотрены  безвозмездные поступления от других бюджетов бюджетной системы Российской Федерации (далее - безвозмездные поступления):</w:t>
      </w:r>
    </w:p>
    <w:p w:rsidR="00F86881" w:rsidRDefault="008F2E5F">
      <w:pPr>
        <w:ind w:right="-14" w:firstLine="22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областного б</w:t>
      </w:r>
      <w:r w:rsidR="002D53B6">
        <w:rPr>
          <w:sz w:val="26"/>
          <w:szCs w:val="26"/>
        </w:rPr>
        <w:t>юджета в виде дотаций</w:t>
      </w:r>
      <w:r w:rsidR="002C372A">
        <w:rPr>
          <w:sz w:val="26"/>
          <w:szCs w:val="26"/>
        </w:rPr>
        <w:t xml:space="preserve"> и субвенций на 2024-2026 годы в суммах 3 492,10 тыс. руб., 3 046,60 тыс. руб. и 2 921,80</w:t>
      </w:r>
      <w:r>
        <w:rPr>
          <w:sz w:val="26"/>
          <w:szCs w:val="26"/>
        </w:rPr>
        <w:t xml:space="preserve"> тыс. руб. соответственно (на основании распределенных проектом Закона Ивановской области «Об областном б</w:t>
      </w:r>
      <w:r w:rsidR="002C372A">
        <w:rPr>
          <w:sz w:val="26"/>
          <w:szCs w:val="26"/>
        </w:rPr>
        <w:t>юджете на 2024</w:t>
      </w:r>
      <w:r w:rsidR="002D53B6">
        <w:rPr>
          <w:sz w:val="26"/>
          <w:szCs w:val="26"/>
        </w:rPr>
        <w:t xml:space="preserve"> год и</w:t>
      </w:r>
      <w:r w:rsidR="002C372A">
        <w:rPr>
          <w:sz w:val="26"/>
          <w:szCs w:val="26"/>
        </w:rPr>
        <w:t xml:space="preserve"> на плановый период 2025 и 2026</w:t>
      </w:r>
      <w:r>
        <w:rPr>
          <w:sz w:val="26"/>
          <w:szCs w:val="26"/>
        </w:rPr>
        <w:t xml:space="preserve"> годов» межбюджетных трансфертов бюджету Ши</w:t>
      </w:r>
      <w:r w:rsidR="002C372A">
        <w:rPr>
          <w:sz w:val="26"/>
          <w:szCs w:val="26"/>
        </w:rPr>
        <w:t>роковского сельского поселения);</w:t>
      </w:r>
    </w:p>
    <w:p w:rsidR="00F86881" w:rsidRDefault="008F2E5F">
      <w:pPr>
        <w:ind w:right="-14" w:firstLine="22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бюджета Фурмановского муниципального района в виде иных межбюджетных трансфертов, перечисляемых бюджету Широковского сельского поселения на осуществление части полномочий по решению вопросов местного значения в соответствии с з</w:t>
      </w:r>
      <w:r w:rsidR="00482C69">
        <w:rPr>
          <w:sz w:val="26"/>
          <w:szCs w:val="26"/>
        </w:rPr>
        <w:t>аключенными соглашениями на 2024-2026 годы в суммах 3 515,91 тыс. руб., 2 906,42 тыс. руб. и 2 930,74</w:t>
      </w:r>
      <w:r>
        <w:rPr>
          <w:sz w:val="26"/>
          <w:szCs w:val="26"/>
        </w:rPr>
        <w:t xml:space="preserve"> тыс. руб. соответственно.</w:t>
      </w:r>
    </w:p>
    <w:p w:rsidR="00F86881" w:rsidRDefault="008F2E5F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lastRenderedPageBreak/>
        <w:tab/>
        <w:t>Данные о безвозмездных поступлениях в бюджет Широковского сельского поселения представлены в таблице №5:</w:t>
      </w:r>
    </w:p>
    <w:p w:rsidR="00F86881" w:rsidRDefault="008F2E5F">
      <w:pPr>
        <w:tabs>
          <w:tab w:val="left" w:pos="5910"/>
        </w:tabs>
        <w:jc w:val="right"/>
        <w:rPr>
          <w:sz w:val="24"/>
          <w:szCs w:val="24"/>
        </w:rPr>
      </w:pPr>
      <w:r>
        <w:rPr>
          <w:i/>
          <w:iCs/>
          <w:sz w:val="26"/>
          <w:szCs w:val="26"/>
        </w:rPr>
        <w:t>Таблица №5</w:t>
      </w:r>
    </w:p>
    <w:p w:rsidR="00F86881" w:rsidRDefault="00F86881">
      <w:pPr>
        <w:tabs>
          <w:tab w:val="left" w:pos="5910"/>
        </w:tabs>
        <w:jc w:val="right"/>
        <w:rPr>
          <w:sz w:val="24"/>
          <w:szCs w:val="24"/>
        </w:rPr>
      </w:pPr>
    </w:p>
    <w:tbl>
      <w:tblPr>
        <w:tblW w:w="98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1417"/>
        <w:gridCol w:w="993"/>
        <w:gridCol w:w="992"/>
        <w:gridCol w:w="1023"/>
      </w:tblGrid>
      <w:tr w:rsidR="00F86881" w:rsidTr="003D44B4">
        <w:trPr>
          <w:tblHeader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Pr="003D44B4" w:rsidRDefault="00F86881">
            <w:pPr>
              <w:pStyle w:val="af8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86881" w:rsidRPr="003D44B4" w:rsidRDefault="008F2E5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 w:rsidRPr="003D44B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Pr="003D44B4" w:rsidRDefault="003D44B4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 w:rsidRPr="003D44B4">
              <w:rPr>
                <w:b/>
                <w:bCs/>
                <w:sz w:val="22"/>
                <w:szCs w:val="22"/>
              </w:rPr>
              <w:t>2023</w:t>
            </w:r>
            <w:r w:rsidR="008F2E5F" w:rsidRPr="003D44B4">
              <w:rPr>
                <w:b/>
                <w:bCs/>
                <w:sz w:val="22"/>
                <w:szCs w:val="22"/>
              </w:rPr>
              <w:t xml:space="preserve"> год (уточненный план)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81" w:rsidRPr="003D44B4" w:rsidRDefault="008F2E5F">
            <w:pPr>
              <w:pStyle w:val="af8"/>
              <w:jc w:val="center"/>
              <w:rPr>
                <w:sz w:val="22"/>
                <w:szCs w:val="22"/>
              </w:rPr>
            </w:pPr>
            <w:r w:rsidRPr="003D44B4">
              <w:rPr>
                <w:b/>
                <w:bCs/>
                <w:sz w:val="22"/>
                <w:szCs w:val="22"/>
              </w:rPr>
              <w:t>Проект бюджета</w:t>
            </w:r>
          </w:p>
        </w:tc>
      </w:tr>
      <w:tr w:rsidR="00F86881" w:rsidTr="003D44B4">
        <w:trPr>
          <w:trHeight w:val="437"/>
          <w:tblHeader/>
        </w:trPr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Pr="003D44B4" w:rsidRDefault="00F86881">
            <w:pPr>
              <w:pStyle w:val="af8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Pr="003D44B4" w:rsidRDefault="00F86881">
            <w:pPr>
              <w:pStyle w:val="af8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Pr="003D44B4" w:rsidRDefault="003D44B4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 w:rsidRPr="003D44B4">
              <w:rPr>
                <w:b/>
                <w:bCs/>
                <w:sz w:val="22"/>
                <w:szCs w:val="22"/>
              </w:rPr>
              <w:t>2024</w:t>
            </w:r>
            <w:r w:rsidR="008F2E5F" w:rsidRPr="003D44B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Pr="003D44B4" w:rsidRDefault="003D44B4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 w:rsidRPr="003D44B4">
              <w:rPr>
                <w:b/>
                <w:bCs/>
                <w:sz w:val="22"/>
                <w:szCs w:val="22"/>
              </w:rPr>
              <w:t>2025</w:t>
            </w:r>
            <w:r w:rsidR="008F2E5F" w:rsidRPr="003D44B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81" w:rsidRPr="003D44B4" w:rsidRDefault="003D44B4">
            <w:pPr>
              <w:pStyle w:val="af8"/>
              <w:jc w:val="center"/>
              <w:rPr>
                <w:sz w:val="22"/>
                <w:szCs w:val="22"/>
              </w:rPr>
            </w:pPr>
            <w:r w:rsidRPr="003D44B4">
              <w:rPr>
                <w:b/>
                <w:bCs/>
                <w:sz w:val="22"/>
                <w:szCs w:val="22"/>
              </w:rPr>
              <w:t>2026</w:t>
            </w:r>
            <w:r w:rsidR="008F2E5F" w:rsidRPr="003D44B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D44B4" w:rsidTr="003D44B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pStyle w:val="af8"/>
              <w:rPr>
                <w:b/>
                <w:bCs/>
                <w:sz w:val="22"/>
                <w:szCs w:val="22"/>
              </w:rPr>
            </w:pPr>
            <w:r w:rsidRPr="003D44B4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Федерации, всего </w:t>
            </w:r>
          </w:p>
          <w:p w:rsidR="003D44B4" w:rsidRPr="003D44B4" w:rsidRDefault="003D44B4">
            <w:pPr>
              <w:pStyle w:val="af8"/>
              <w:rPr>
                <w:b/>
                <w:bCs/>
                <w:sz w:val="22"/>
                <w:szCs w:val="22"/>
              </w:rPr>
            </w:pPr>
            <w:r w:rsidRPr="003D44B4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B4" w:rsidRPr="003D44B4" w:rsidRDefault="003D44B4" w:rsidP="006951A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3D44B4">
              <w:rPr>
                <w:b/>
                <w:sz w:val="22"/>
                <w:szCs w:val="22"/>
              </w:rPr>
              <w:t>11 740,24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B4" w:rsidRPr="003D44B4" w:rsidRDefault="003D44B4" w:rsidP="006951A5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 w:rsidRPr="003D44B4">
              <w:rPr>
                <w:b/>
                <w:sz w:val="22"/>
                <w:szCs w:val="22"/>
              </w:rPr>
              <w:t>7 008,01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B4" w:rsidRPr="003D44B4" w:rsidRDefault="003D44B4" w:rsidP="006951A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3D44B4">
              <w:rPr>
                <w:b/>
                <w:sz w:val="22"/>
                <w:szCs w:val="22"/>
              </w:rPr>
              <w:t>5 953,02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B4" w:rsidRPr="003D44B4" w:rsidRDefault="003D44B4" w:rsidP="006951A5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3D44B4">
              <w:rPr>
                <w:b/>
                <w:sz w:val="22"/>
                <w:szCs w:val="22"/>
              </w:rPr>
              <w:t>5 852,54</w:t>
            </w:r>
          </w:p>
        </w:tc>
      </w:tr>
      <w:tr w:rsidR="003D44B4" w:rsidTr="003D44B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3D44B4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B4" w:rsidRPr="003D44B4" w:rsidRDefault="003D44B4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3D44B4">
              <w:rPr>
                <w:i/>
                <w:iCs/>
                <w:sz w:val="22"/>
                <w:szCs w:val="22"/>
              </w:rPr>
              <w:t>+1 102,50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B4" w:rsidRPr="003D44B4" w:rsidRDefault="003D44B4" w:rsidP="006951A5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 w:rsidRPr="003D44B4">
              <w:rPr>
                <w:i/>
                <w:iCs/>
                <w:sz w:val="22"/>
                <w:szCs w:val="22"/>
              </w:rPr>
              <w:t>-4 732,23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B4" w:rsidRPr="003D44B4" w:rsidRDefault="003D44B4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3D44B4">
              <w:rPr>
                <w:i/>
                <w:iCs/>
                <w:sz w:val="22"/>
                <w:szCs w:val="22"/>
              </w:rPr>
              <w:t>-1 054,99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B4" w:rsidRPr="003D44B4" w:rsidRDefault="003D44B4" w:rsidP="006951A5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3D44B4">
              <w:rPr>
                <w:i/>
                <w:sz w:val="22"/>
                <w:szCs w:val="22"/>
              </w:rPr>
              <w:t>-100,48</w:t>
            </w:r>
          </w:p>
        </w:tc>
      </w:tr>
      <w:tr w:rsidR="003D44B4" w:rsidTr="003D44B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3D44B4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B4" w:rsidRPr="003D44B4" w:rsidRDefault="003D44B4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3D44B4">
              <w:rPr>
                <w:i/>
                <w:iCs/>
                <w:sz w:val="22"/>
                <w:szCs w:val="22"/>
              </w:rPr>
              <w:t>110,36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B4" w:rsidRPr="003D44B4" w:rsidRDefault="003D44B4" w:rsidP="006951A5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 w:rsidRPr="003D44B4">
              <w:rPr>
                <w:i/>
                <w:iCs/>
                <w:sz w:val="22"/>
                <w:szCs w:val="22"/>
              </w:rPr>
              <w:t>59,69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B4" w:rsidRPr="003D44B4" w:rsidRDefault="003D44B4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3D44B4">
              <w:rPr>
                <w:i/>
                <w:iCs/>
                <w:sz w:val="22"/>
                <w:szCs w:val="22"/>
              </w:rPr>
              <w:t>84,95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B4" w:rsidRPr="003D44B4" w:rsidRDefault="003D44B4" w:rsidP="006951A5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3D44B4">
              <w:rPr>
                <w:i/>
                <w:sz w:val="22"/>
                <w:szCs w:val="22"/>
              </w:rPr>
              <w:t>98,31</w:t>
            </w:r>
          </w:p>
        </w:tc>
      </w:tr>
      <w:tr w:rsidR="003D44B4" w:rsidTr="003D44B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pStyle w:val="af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D44B4"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D44B4" w:rsidTr="003D44B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pStyle w:val="af8"/>
              <w:rPr>
                <w:b/>
                <w:bCs/>
                <w:sz w:val="22"/>
                <w:szCs w:val="22"/>
              </w:rPr>
            </w:pPr>
            <w:r w:rsidRPr="003D44B4">
              <w:rPr>
                <w:b/>
                <w:bCs/>
                <w:sz w:val="22"/>
                <w:szCs w:val="22"/>
              </w:rPr>
              <w:t>- дотации,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075E04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3 831,01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585DE2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3 371,50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585DE2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2 921,80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B4" w:rsidRPr="003D44B4" w:rsidRDefault="00585DE2">
            <w:pPr>
              <w:pStyle w:val="af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2 921,</w:t>
            </w:r>
            <w:r w:rsidR="009648F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3D44B4" w:rsidTr="003D44B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3D44B4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80D0B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+18,26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-459,51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-449,70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D44B4" w:rsidTr="003D44B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3D44B4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80D0B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100,48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88,01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86,66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3D44B4" w:rsidTr="003D44B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pStyle w:val="af8"/>
              <w:rPr>
                <w:b/>
                <w:bCs/>
                <w:sz w:val="22"/>
                <w:szCs w:val="22"/>
              </w:rPr>
            </w:pPr>
            <w:r w:rsidRPr="003D44B4">
              <w:rPr>
                <w:b/>
                <w:bCs/>
                <w:sz w:val="22"/>
                <w:szCs w:val="22"/>
              </w:rPr>
              <w:t>- субсидии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075E04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2 363,</w:t>
            </w:r>
            <w:r w:rsidR="00BC693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585DE2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585DE2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B4" w:rsidRPr="003D44B4" w:rsidRDefault="00585DE2">
            <w:pPr>
              <w:pStyle w:val="af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3D44B4" w:rsidTr="003D44B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3D44B4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80D0B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989,12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-2 363,13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D44B4" w:rsidTr="003D44B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3D44B4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80D0B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171,99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D44B4" w:rsidTr="003D44B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pStyle w:val="af8"/>
              <w:rPr>
                <w:b/>
                <w:bCs/>
                <w:sz w:val="22"/>
                <w:szCs w:val="22"/>
              </w:rPr>
            </w:pPr>
            <w:r w:rsidRPr="003D44B4">
              <w:rPr>
                <w:b/>
                <w:bCs/>
                <w:sz w:val="22"/>
                <w:szCs w:val="22"/>
              </w:rPr>
              <w:t>- субвенции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BC6935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585DE2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585DE2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124,80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B4" w:rsidRPr="003D44B4" w:rsidRDefault="00585DE2">
            <w:pPr>
              <w:pStyle w:val="af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3D44B4" w:rsidTr="003D44B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3D44B4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80D0B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+14,40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+4,20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-124,80</w:t>
            </w:r>
          </w:p>
        </w:tc>
      </w:tr>
      <w:tr w:rsidR="003D44B4" w:rsidTr="003D44B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3D44B4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80D0B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114,26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103,48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B4" w:rsidRPr="003D44B4" w:rsidRDefault="006214A3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D44B4" w:rsidTr="003D44B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pStyle w:val="af8"/>
              <w:rPr>
                <w:b/>
                <w:bCs/>
                <w:sz w:val="22"/>
                <w:szCs w:val="22"/>
              </w:rPr>
            </w:pPr>
            <w:r w:rsidRPr="003D44B4">
              <w:rPr>
                <w:b/>
                <w:bCs/>
                <w:sz w:val="22"/>
                <w:szCs w:val="22"/>
              </w:rPr>
              <w:t>- иные межбюджетные трансферты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BC6935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5 430,70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585DE2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3 515,91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585DE2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2 906,42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B4" w:rsidRPr="003D44B4" w:rsidRDefault="00585DE2">
            <w:pPr>
              <w:pStyle w:val="af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2 930,74</w:t>
            </w:r>
          </w:p>
        </w:tc>
      </w:tr>
      <w:tr w:rsidR="003D44B4" w:rsidTr="003D44B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3D44B4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80D0B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+80,72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0E2A1E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-1 914,79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0E2A1E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-609,49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B4" w:rsidRPr="003D44B4" w:rsidRDefault="000E2A1E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+24,32</w:t>
            </w:r>
          </w:p>
        </w:tc>
      </w:tr>
      <w:tr w:rsidR="003D44B4" w:rsidTr="003D44B4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D44B4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3D44B4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380D0B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101,51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0E2A1E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64,74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B4" w:rsidRPr="003D44B4" w:rsidRDefault="000E2A1E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82,66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B4" w:rsidRPr="003D44B4" w:rsidRDefault="000E2A1E">
            <w:pPr>
              <w:pStyle w:val="af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100,84</w:t>
            </w:r>
          </w:p>
        </w:tc>
      </w:tr>
    </w:tbl>
    <w:p w:rsidR="00F86881" w:rsidRDefault="00F86881">
      <w:pPr>
        <w:tabs>
          <w:tab w:val="left" w:pos="5910"/>
        </w:tabs>
        <w:jc w:val="both"/>
        <w:rPr>
          <w:sz w:val="24"/>
          <w:szCs w:val="24"/>
        </w:rPr>
      </w:pPr>
    </w:p>
    <w:p w:rsidR="00F86881" w:rsidRDefault="008E44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635BB">
        <w:rPr>
          <w:sz w:val="26"/>
          <w:szCs w:val="26"/>
        </w:rPr>
        <w:t xml:space="preserve">Как видно из таблицы №5 </w:t>
      </w:r>
      <w:r w:rsidR="008F2E5F">
        <w:rPr>
          <w:sz w:val="26"/>
          <w:szCs w:val="26"/>
        </w:rPr>
        <w:t>прогнозируемая сумма безвозмездных поступлений от других бюджетов бюджетной системы Российской Федерации по каждому году плани</w:t>
      </w:r>
      <w:r w:rsidR="001635BB">
        <w:rPr>
          <w:sz w:val="26"/>
          <w:szCs w:val="26"/>
        </w:rPr>
        <w:t>руемого периода ниже уровня 2023</w:t>
      </w:r>
      <w:r w:rsidR="008F2E5F">
        <w:rPr>
          <w:sz w:val="26"/>
          <w:szCs w:val="26"/>
        </w:rPr>
        <w:t xml:space="preserve"> года. </w:t>
      </w:r>
      <w:r w:rsidR="001635BB">
        <w:rPr>
          <w:sz w:val="26"/>
          <w:szCs w:val="26"/>
        </w:rPr>
        <w:t>В 2024</w:t>
      </w:r>
      <w:r w:rsidR="008F2E5F">
        <w:rPr>
          <w:sz w:val="26"/>
          <w:szCs w:val="26"/>
        </w:rPr>
        <w:t xml:space="preserve"> году сумма безвозмездных поступлений из бюджетов других уровней уменьш</w:t>
      </w:r>
      <w:r w:rsidR="001635BB">
        <w:rPr>
          <w:sz w:val="26"/>
          <w:szCs w:val="26"/>
        </w:rPr>
        <w:t>ается по отношению к уровню 2023 года на 40,31%, в 2025</w:t>
      </w:r>
      <w:r w:rsidR="008F2E5F">
        <w:rPr>
          <w:sz w:val="26"/>
          <w:szCs w:val="26"/>
        </w:rPr>
        <w:t xml:space="preserve"> году</w:t>
      </w:r>
      <w:r w:rsidR="00FA05E9">
        <w:rPr>
          <w:sz w:val="26"/>
          <w:szCs w:val="26"/>
        </w:rPr>
        <w:t xml:space="preserve"> сумма безвозмездных посту</w:t>
      </w:r>
      <w:r w:rsidR="001635BB">
        <w:rPr>
          <w:sz w:val="26"/>
          <w:szCs w:val="26"/>
        </w:rPr>
        <w:t>плений уменьшается к уровню 2024 года на 15,05%, в 2026</w:t>
      </w:r>
      <w:r w:rsidR="008F2E5F">
        <w:rPr>
          <w:sz w:val="26"/>
          <w:szCs w:val="26"/>
        </w:rPr>
        <w:t xml:space="preserve"> году</w:t>
      </w:r>
      <w:r w:rsidR="00FA05E9">
        <w:rPr>
          <w:sz w:val="26"/>
          <w:szCs w:val="26"/>
        </w:rPr>
        <w:t xml:space="preserve"> сумма безвозмездных посту</w:t>
      </w:r>
      <w:r w:rsidR="001635BB">
        <w:rPr>
          <w:sz w:val="26"/>
          <w:szCs w:val="26"/>
        </w:rPr>
        <w:t>плений уменьшается к уровню 2025 года на 1,69</w:t>
      </w:r>
      <w:r w:rsidR="008F2E5F">
        <w:rPr>
          <w:sz w:val="26"/>
          <w:szCs w:val="26"/>
        </w:rPr>
        <w:t xml:space="preserve">%. </w:t>
      </w:r>
    </w:p>
    <w:p w:rsidR="00F86881" w:rsidRDefault="008E44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A5F15">
        <w:rPr>
          <w:sz w:val="26"/>
          <w:szCs w:val="26"/>
        </w:rPr>
        <w:t>Б</w:t>
      </w:r>
      <w:r w:rsidR="008F2E5F">
        <w:rPr>
          <w:sz w:val="26"/>
          <w:szCs w:val="26"/>
        </w:rPr>
        <w:t>ольшую долю в общем объеме безвозмездных поступлений занимают дотации, доля которых от общего объема безвозмездных поступле</w:t>
      </w:r>
      <w:r w:rsidR="00BA5C43">
        <w:rPr>
          <w:sz w:val="26"/>
          <w:szCs w:val="26"/>
        </w:rPr>
        <w:t>ний изменяется в диапазоне от 48,11% в 2024 году до 49,92% в 2026 году и иные межбюджетные трансферты, доля которых от общего объема безвозмездных поступлений изменяется в диапазоне от 50,17% в 2024 году до 50,08% в 2026 году.</w:t>
      </w:r>
    </w:p>
    <w:p w:rsidR="00F86881" w:rsidRDefault="008E44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32FFA">
        <w:rPr>
          <w:sz w:val="26"/>
          <w:szCs w:val="26"/>
        </w:rPr>
        <w:t>Объем дотаций уменьшается в 2024</w:t>
      </w:r>
      <w:r>
        <w:rPr>
          <w:sz w:val="26"/>
          <w:szCs w:val="26"/>
        </w:rPr>
        <w:t xml:space="preserve"> году по отношению к ут</w:t>
      </w:r>
      <w:r w:rsidR="00D32FFA">
        <w:rPr>
          <w:sz w:val="26"/>
          <w:szCs w:val="26"/>
        </w:rPr>
        <w:t>очненному плану на 2023 год на 11,99%, в 2025</w:t>
      </w:r>
      <w:r w:rsidR="008F2E5F">
        <w:rPr>
          <w:sz w:val="26"/>
          <w:szCs w:val="26"/>
        </w:rPr>
        <w:t xml:space="preserve"> году </w:t>
      </w:r>
      <w:r w:rsidR="00D32FFA">
        <w:rPr>
          <w:sz w:val="26"/>
          <w:szCs w:val="26"/>
        </w:rPr>
        <w:t>- уменьшается</w:t>
      </w:r>
      <w:r w:rsidR="008F2E5F">
        <w:rPr>
          <w:sz w:val="26"/>
          <w:szCs w:val="26"/>
        </w:rPr>
        <w:t xml:space="preserve"> по отношению к </w:t>
      </w:r>
      <w:r w:rsidR="00D32FFA">
        <w:rPr>
          <w:sz w:val="26"/>
          <w:szCs w:val="26"/>
        </w:rPr>
        <w:t>плану на 2024 год на 13,34%, в 2026 году сохраняет уровень 2025</w:t>
      </w:r>
      <w:r w:rsidR="008F2E5F">
        <w:rPr>
          <w:sz w:val="26"/>
          <w:szCs w:val="26"/>
        </w:rPr>
        <w:t xml:space="preserve"> года.</w:t>
      </w:r>
    </w:p>
    <w:p w:rsidR="00F86881" w:rsidRDefault="008E44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2E5F">
        <w:rPr>
          <w:sz w:val="26"/>
          <w:szCs w:val="26"/>
        </w:rPr>
        <w:t>Размер иных межбюджетных трансфертов из бюджета Фурмановск</w:t>
      </w:r>
      <w:r w:rsidR="00D32FFA">
        <w:rPr>
          <w:sz w:val="26"/>
          <w:szCs w:val="26"/>
        </w:rPr>
        <w:t>ого муниципального района в 2024</w:t>
      </w:r>
      <w:r w:rsidR="008F2E5F">
        <w:rPr>
          <w:sz w:val="26"/>
          <w:szCs w:val="26"/>
        </w:rPr>
        <w:t xml:space="preserve"> году уменьшается по отношению к </w:t>
      </w:r>
      <w:r w:rsidR="00D32FFA">
        <w:rPr>
          <w:sz w:val="26"/>
          <w:szCs w:val="26"/>
        </w:rPr>
        <w:t>уточненному плану на 2023 год на 1 914,79 тыс. руб. или на 35,26%, в 2025</w:t>
      </w:r>
      <w:r w:rsidR="008F2E5F">
        <w:rPr>
          <w:sz w:val="26"/>
          <w:szCs w:val="26"/>
        </w:rPr>
        <w:t xml:space="preserve"> году уменьшается по </w:t>
      </w:r>
      <w:r w:rsidR="008F2E5F">
        <w:rPr>
          <w:sz w:val="26"/>
          <w:szCs w:val="26"/>
        </w:rPr>
        <w:lastRenderedPageBreak/>
        <w:t xml:space="preserve">отношению к </w:t>
      </w:r>
      <w:r w:rsidR="00D32FFA">
        <w:rPr>
          <w:sz w:val="26"/>
          <w:szCs w:val="26"/>
        </w:rPr>
        <w:t>плану на 2024 год на 609,49 тыс. руб. или на 17,34%, в 2026</w:t>
      </w:r>
      <w:r w:rsidR="008F2E5F">
        <w:rPr>
          <w:sz w:val="26"/>
          <w:szCs w:val="26"/>
        </w:rPr>
        <w:t xml:space="preserve"> </w:t>
      </w:r>
      <w:r w:rsidR="00D32FFA">
        <w:rPr>
          <w:sz w:val="26"/>
          <w:szCs w:val="26"/>
        </w:rPr>
        <w:t>году увеличивается к уровню 2025 года на 24,32 тыс. руб. или на 0,84</w:t>
      </w:r>
      <w:r w:rsidR="008F2E5F">
        <w:rPr>
          <w:sz w:val="26"/>
          <w:szCs w:val="26"/>
        </w:rPr>
        <w:t>%.</w:t>
      </w:r>
    </w:p>
    <w:p w:rsidR="00F86881" w:rsidRDefault="00B303BE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8F2E5F">
        <w:rPr>
          <w:sz w:val="26"/>
          <w:szCs w:val="26"/>
        </w:rPr>
        <w:t xml:space="preserve">Согласно пояснительной записке к Проекту бюджета, планирование безвозмездных поступлений из областного бюджета осуществлялось на основании распределения межбюджетных трансфертов бюджету Широковского сельского поселения, утвержденных проектом Закона Ивановской области «Об областном </w:t>
      </w:r>
      <w:r w:rsidR="007D50C8">
        <w:rPr>
          <w:sz w:val="26"/>
          <w:szCs w:val="26"/>
        </w:rPr>
        <w:t>бюджете на 2024 год и на плановый период 2025 и 2026</w:t>
      </w:r>
      <w:r w:rsidR="008F2E5F">
        <w:rPr>
          <w:sz w:val="26"/>
          <w:szCs w:val="26"/>
        </w:rPr>
        <w:t xml:space="preserve"> годов». Планирование  иных межбюджетных трансфертов из бюджета Фурмановского муниципального района осуществлялось на основании распределения межбюджетных трансфертов бюджету Широковского сельского поселения, установленных проектом решения Совета Фурмановского муни</w:t>
      </w:r>
      <w:r w:rsidR="00791548">
        <w:rPr>
          <w:sz w:val="26"/>
          <w:szCs w:val="26"/>
        </w:rPr>
        <w:t xml:space="preserve">ципального </w:t>
      </w:r>
      <w:r w:rsidR="008F2E5F">
        <w:rPr>
          <w:sz w:val="26"/>
          <w:szCs w:val="26"/>
        </w:rPr>
        <w:t>района «О бюджете Фурмановско</w:t>
      </w:r>
      <w:r w:rsidR="007D50C8">
        <w:rPr>
          <w:sz w:val="26"/>
          <w:szCs w:val="26"/>
        </w:rPr>
        <w:t>го муниципального района на 2024 год и на плановый период 2025 и 2026</w:t>
      </w:r>
      <w:r w:rsidR="008F2E5F">
        <w:rPr>
          <w:sz w:val="26"/>
          <w:szCs w:val="26"/>
        </w:rPr>
        <w:t xml:space="preserve"> годов».</w:t>
      </w:r>
    </w:p>
    <w:p w:rsidR="00F86881" w:rsidRDefault="008F2E5F">
      <w:pPr>
        <w:ind w:firstLine="567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F86881" w:rsidRDefault="008F2E5F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5. Анализ расходной части проекта бюджета Широковс</w:t>
      </w:r>
      <w:r w:rsidR="002A3E69">
        <w:rPr>
          <w:b/>
          <w:bCs/>
          <w:sz w:val="26"/>
          <w:szCs w:val="26"/>
        </w:rPr>
        <w:t>кого сельского поселения на 2024 год и на плановый период 2025 и 2026</w:t>
      </w:r>
      <w:r>
        <w:rPr>
          <w:b/>
          <w:bCs/>
          <w:sz w:val="26"/>
          <w:szCs w:val="26"/>
        </w:rPr>
        <w:t xml:space="preserve"> годов </w:t>
      </w:r>
    </w:p>
    <w:p w:rsidR="00F86881" w:rsidRDefault="00F86881">
      <w:pPr>
        <w:ind w:firstLine="567"/>
        <w:jc w:val="both"/>
        <w:rPr>
          <w:b/>
          <w:sz w:val="26"/>
          <w:szCs w:val="26"/>
        </w:rPr>
      </w:pPr>
    </w:p>
    <w:p w:rsidR="00F86881" w:rsidRDefault="008F2E5F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Проектом бюджета Широковс</w:t>
      </w:r>
      <w:r w:rsidR="002A3E69">
        <w:rPr>
          <w:sz w:val="26"/>
          <w:szCs w:val="26"/>
        </w:rPr>
        <w:t>кого сельского поселения на 2024 год и на плановый период 2025 и 2026</w:t>
      </w:r>
      <w:r>
        <w:rPr>
          <w:sz w:val="26"/>
          <w:szCs w:val="26"/>
        </w:rPr>
        <w:t xml:space="preserve"> годов предлагаются к утверждению в расходной части следующие бюджетные ассигнования (таблица №6):</w:t>
      </w:r>
    </w:p>
    <w:p w:rsidR="00F86881" w:rsidRDefault="008F2E5F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№6</w:t>
      </w:r>
    </w:p>
    <w:p w:rsidR="00F86881" w:rsidRDefault="00F86881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</w:p>
    <w:tbl>
      <w:tblPr>
        <w:tblW w:w="9890" w:type="dxa"/>
        <w:tblInd w:w="22" w:type="dxa"/>
        <w:tblLayout w:type="fixed"/>
        <w:tblLook w:val="0000"/>
      </w:tblPr>
      <w:tblGrid>
        <w:gridCol w:w="3628"/>
        <w:gridCol w:w="1467"/>
        <w:gridCol w:w="1290"/>
        <w:gridCol w:w="1149"/>
        <w:gridCol w:w="1131"/>
        <w:gridCol w:w="1225"/>
      </w:tblGrid>
      <w:tr w:rsidR="00F86881" w:rsidTr="001018CD">
        <w:trPr>
          <w:trHeight w:val="285"/>
        </w:trPr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8F2E5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F86881" w:rsidRDefault="008F2E5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FE3790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8F2E5F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81" w:rsidRDefault="008F2E5F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F86881" w:rsidTr="001018CD">
        <w:trPr>
          <w:trHeight w:val="255"/>
        </w:trPr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8F2E5F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F86881" w:rsidRDefault="008F2E5F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8F2E5F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F86881" w:rsidRDefault="008F2E5F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FE3790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FE3790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81" w:rsidRDefault="00FE3790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2026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E3790" w:rsidTr="001018CD"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790" w:rsidRDefault="00FE3790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790" w:rsidRDefault="00FE3790" w:rsidP="006951A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13 782,76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790" w:rsidRDefault="00FE3790" w:rsidP="006951A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13 265,66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790" w:rsidRDefault="00FE3790" w:rsidP="006951A5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9 798,45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790" w:rsidRDefault="00FE3790" w:rsidP="006951A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8 806,42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790" w:rsidRPr="00CA4854" w:rsidRDefault="00FE3790" w:rsidP="006951A5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8 733,74</w:t>
            </w:r>
          </w:p>
        </w:tc>
      </w:tr>
      <w:tr w:rsidR="00FE3790" w:rsidTr="001018CD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790" w:rsidRDefault="00FE379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790" w:rsidRDefault="00FE3790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+1 356,52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790" w:rsidRDefault="00FE3790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+1 137,22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790" w:rsidRDefault="00FE3790" w:rsidP="006951A5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-3 984,31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790" w:rsidRDefault="00FE3790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-992,03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790" w:rsidRPr="000C6ECF" w:rsidRDefault="00FE3790" w:rsidP="006951A5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0C6ECF">
              <w:rPr>
                <w:i/>
                <w:sz w:val="22"/>
                <w:szCs w:val="22"/>
              </w:rPr>
              <w:t>-72,68</w:t>
            </w:r>
          </w:p>
        </w:tc>
      </w:tr>
      <w:tr w:rsidR="00FE3790" w:rsidTr="001018CD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790" w:rsidRDefault="00FE379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790" w:rsidRDefault="00FE3790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790" w:rsidRDefault="00FE3790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109,38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790" w:rsidRDefault="00FE3790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71,09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790" w:rsidRDefault="00FE3790" w:rsidP="006951A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89,88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790" w:rsidRPr="00A7765C" w:rsidRDefault="00FE3790" w:rsidP="006951A5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99,17</w:t>
            </w:r>
          </w:p>
        </w:tc>
      </w:tr>
    </w:tbl>
    <w:p w:rsidR="00F86881" w:rsidRDefault="00F86881">
      <w:pPr>
        <w:ind w:firstLine="567"/>
        <w:jc w:val="both"/>
        <w:rPr>
          <w:sz w:val="26"/>
          <w:szCs w:val="26"/>
        </w:rPr>
      </w:pP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r w:rsidR="001F400B">
        <w:rPr>
          <w:sz w:val="26"/>
          <w:szCs w:val="26"/>
        </w:rPr>
        <w:t>на 2024 год расходы планируются в размере 9798,45</w:t>
      </w:r>
      <w:r>
        <w:rPr>
          <w:sz w:val="26"/>
          <w:szCs w:val="26"/>
        </w:rPr>
        <w:t xml:space="preserve"> т</w:t>
      </w:r>
      <w:r w:rsidR="001F400B">
        <w:rPr>
          <w:sz w:val="26"/>
          <w:szCs w:val="26"/>
        </w:rPr>
        <w:t>ыс. руб., с уменьшением на 3984,31 тыс. руб. или на 28,91</w:t>
      </w:r>
      <w:r>
        <w:rPr>
          <w:sz w:val="26"/>
          <w:szCs w:val="26"/>
        </w:rPr>
        <w:t xml:space="preserve">% относительно утвержденных на текущий год бюджетных </w:t>
      </w:r>
      <w:r w:rsidR="001F400B">
        <w:rPr>
          <w:sz w:val="26"/>
          <w:szCs w:val="26"/>
        </w:rPr>
        <w:t>назначений,  с уменьшением на 3467,21 тыс. руб. или на 26,14</w:t>
      </w:r>
      <w:r>
        <w:rPr>
          <w:sz w:val="26"/>
          <w:szCs w:val="26"/>
        </w:rPr>
        <w:t>% по сравнению</w:t>
      </w:r>
      <w:r w:rsidR="001F400B">
        <w:rPr>
          <w:sz w:val="26"/>
          <w:szCs w:val="26"/>
        </w:rPr>
        <w:t xml:space="preserve"> с ожидаемым исполнением за 2023</w:t>
      </w:r>
      <w:r>
        <w:rPr>
          <w:sz w:val="26"/>
          <w:szCs w:val="26"/>
        </w:rPr>
        <w:t xml:space="preserve"> год;</w:t>
      </w:r>
    </w:p>
    <w:p w:rsidR="00F86881" w:rsidRDefault="001F40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2025</w:t>
      </w:r>
      <w:r w:rsidR="008F2E5F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761DD2">
        <w:rPr>
          <w:sz w:val="26"/>
          <w:szCs w:val="26"/>
        </w:rPr>
        <w:t>рас</w:t>
      </w:r>
      <w:r>
        <w:rPr>
          <w:sz w:val="26"/>
          <w:szCs w:val="26"/>
        </w:rPr>
        <w:t>ходы планируются в размере 8806,42</w:t>
      </w:r>
      <w:r w:rsidR="008F2E5F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руб., с уменьшением на 992,03</w:t>
      </w:r>
      <w:r w:rsidR="00761DD2">
        <w:rPr>
          <w:sz w:val="26"/>
          <w:szCs w:val="26"/>
        </w:rPr>
        <w:t xml:space="preserve"> тыс. руб. ил</w:t>
      </w:r>
      <w:r>
        <w:rPr>
          <w:sz w:val="26"/>
          <w:szCs w:val="26"/>
        </w:rPr>
        <w:t>и на 10,12</w:t>
      </w:r>
      <w:r w:rsidR="008F2E5F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2024 год, с уменьшением на 4459,24 тыс. руб. или на 33,61</w:t>
      </w:r>
      <w:r w:rsidR="008F2E5F">
        <w:rPr>
          <w:sz w:val="26"/>
          <w:szCs w:val="26"/>
        </w:rPr>
        <w:t>% относительно ожидаемого и</w:t>
      </w:r>
      <w:r>
        <w:rPr>
          <w:sz w:val="26"/>
          <w:szCs w:val="26"/>
        </w:rPr>
        <w:t>сполнения за 2023</w:t>
      </w:r>
      <w:r w:rsidR="008F2E5F">
        <w:rPr>
          <w:sz w:val="26"/>
          <w:szCs w:val="26"/>
        </w:rPr>
        <w:t xml:space="preserve"> год;</w:t>
      </w:r>
    </w:p>
    <w:p w:rsidR="00F86881" w:rsidRDefault="001F40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2026 год </w:t>
      </w:r>
      <w:r w:rsidR="00761DD2">
        <w:rPr>
          <w:sz w:val="26"/>
          <w:szCs w:val="26"/>
        </w:rPr>
        <w:t>рас</w:t>
      </w:r>
      <w:r>
        <w:rPr>
          <w:sz w:val="26"/>
          <w:szCs w:val="26"/>
        </w:rPr>
        <w:t>ходы планируются в размере 8733,74 тыс. руб., с уменьшением на 72,68 тыс. руб. или на 0</w:t>
      </w:r>
      <w:r w:rsidR="00761DD2">
        <w:rPr>
          <w:sz w:val="26"/>
          <w:szCs w:val="26"/>
        </w:rPr>
        <w:t>,</w:t>
      </w:r>
      <w:r>
        <w:rPr>
          <w:sz w:val="26"/>
          <w:szCs w:val="26"/>
        </w:rPr>
        <w:t>83</w:t>
      </w:r>
      <w:r w:rsidR="008F2E5F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2025 год, с уменьшением на 4531,92 тыс. руб. или на 34,16</w:t>
      </w:r>
      <w:r w:rsidR="008F2E5F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2023</w:t>
      </w:r>
      <w:r w:rsidR="008F2E5F">
        <w:rPr>
          <w:sz w:val="26"/>
          <w:szCs w:val="26"/>
        </w:rPr>
        <w:t xml:space="preserve"> год.</w:t>
      </w:r>
    </w:p>
    <w:p w:rsidR="00F86881" w:rsidRDefault="008F2E5F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Положениями части 3 статьи 184.1 Бюджетного кодекса Российской Федерации, пунктом 5.7 статьи 5 Положения о бюджетном процессе установлено, что при формировании проекта бюджета поселения на очередной финансовый год и плановый период общий объем условно утверждаемых (утвержденных) расходов на первый год планового периода предусматривается в объеме не менее 2,5 процентов общего объема расходов бюджета, на второй год планового периода в объеме не менее 5 процентов общего объема расходов бюджета поселения (без учета расходов, </w:t>
      </w:r>
      <w:r>
        <w:rPr>
          <w:sz w:val="26"/>
          <w:szCs w:val="26"/>
        </w:rPr>
        <w:lastRenderedPageBreak/>
        <w:t>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F86881" w:rsidRDefault="008F2E5F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действующим бюджетным законодательством в Проекте решения о бюджете в составе расходов бюджета поселения предлагаются к утверждению усло</w:t>
      </w:r>
      <w:r w:rsidR="00C11E60">
        <w:rPr>
          <w:sz w:val="26"/>
          <w:szCs w:val="26"/>
        </w:rPr>
        <w:t>вно утверждаемые расходы на 2025</w:t>
      </w:r>
      <w:r>
        <w:rPr>
          <w:sz w:val="26"/>
          <w:szCs w:val="26"/>
        </w:rPr>
        <w:t xml:space="preserve"> год (первый год планового </w:t>
      </w:r>
      <w:r w:rsidR="00BA141E">
        <w:rPr>
          <w:sz w:val="26"/>
          <w:szCs w:val="26"/>
        </w:rPr>
        <w:t>период</w:t>
      </w:r>
      <w:r w:rsidR="00C11E60">
        <w:rPr>
          <w:sz w:val="26"/>
          <w:szCs w:val="26"/>
        </w:rPr>
        <w:t>а) в сумме 145,00 тыс. руб., на 2026</w:t>
      </w:r>
      <w:r>
        <w:rPr>
          <w:sz w:val="26"/>
          <w:szCs w:val="26"/>
        </w:rPr>
        <w:t xml:space="preserve"> год (второй го</w:t>
      </w:r>
      <w:r w:rsidR="00C11E60">
        <w:rPr>
          <w:sz w:val="26"/>
          <w:szCs w:val="26"/>
        </w:rPr>
        <w:t>д планового периода) в сумме 291,00</w:t>
      </w:r>
      <w:r>
        <w:rPr>
          <w:sz w:val="26"/>
          <w:szCs w:val="26"/>
        </w:rPr>
        <w:t xml:space="preserve"> тыс. руб. </w:t>
      </w:r>
    </w:p>
    <w:p w:rsidR="00F86881" w:rsidRDefault="008F2E5F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распределению по конкретным направлениям с учетом приоритетов бюджетной политики Широковского сельского поселения. </w:t>
      </w:r>
    </w:p>
    <w:p w:rsidR="00F86881" w:rsidRDefault="00F86881">
      <w:pPr>
        <w:ind w:firstLine="567"/>
        <w:jc w:val="both"/>
        <w:rPr>
          <w:sz w:val="26"/>
          <w:szCs w:val="26"/>
        </w:rPr>
      </w:pPr>
    </w:p>
    <w:p w:rsidR="00F86881" w:rsidRDefault="008F2E5F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5.1. Оценка структуры и направления расходов</w:t>
      </w:r>
    </w:p>
    <w:p w:rsidR="00F86881" w:rsidRDefault="00F86881">
      <w:pPr>
        <w:ind w:firstLine="567"/>
        <w:jc w:val="both"/>
        <w:rPr>
          <w:sz w:val="26"/>
          <w:szCs w:val="26"/>
        </w:rPr>
      </w:pPr>
    </w:p>
    <w:p w:rsidR="00F86881" w:rsidRDefault="008F2E5F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В соответствии с требованиями статьи 21 Бюджетного кодекса Российской Федерации, планируемые расходы распределены по разделам, подразделам, целевым статьям (муниципальным программам Широковского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Широковского сельского поселения.</w:t>
      </w:r>
    </w:p>
    <w:p w:rsidR="00F86881" w:rsidRDefault="008F2E5F">
      <w:pPr>
        <w:ind w:firstLine="708"/>
        <w:jc w:val="right"/>
        <w:rPr>
          <w:b/>
          <w:bCs/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№7</w:t>
      </w:r>
    </w:p>
    <w:p w:rsidR="00F86881" w:rsidRDefault="00F86881">
      <w:pPr>
        <w:ind w:firstLine="708"/>
        <w:jc w:val="right"/>
        <w:rPr>
          <w:b/>
          <w:bCs/>
          <w:i/>
          <w:iCs/>
          <w:sz w:val="24"/>
          <w:szCs w:val="24"/>
        </w:rPr>
      </w:pPr>
    </w:p>
    <w:p w:rsidR="00F86881" w:rsidRDefault="008F2E5F">
      <w:pPr>
        <w:ind w:firstLine="708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6"/>
          <w:szCs w:val="26"/>
        </w:rPr>
        <w:t>Структура расходов бюджета Широковского сельского поселения</w:t>
      </w:r>
    </w:p>
    <w:p w:rsidR="00F86881" w:rsidRDefault="008F2E5F">
      <w:pPr>
        <w:ind w:firstLine="708"/>
        <w:jc w:val="right"/>
      </w:pPr>
      <w:r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-20" w:type="dxa"/>
        <w:tblLayout w:type="fixed"/>
        <w:tblLook w:val="0000"/>
      </w:tblPr>
      <w:tblGrid>
        <w:gridCol w:w="4567"/>
        <w:gridCol w:w="1626"/>
        <w:gridCol w:w="1139"/>
        <w:gridCol w:w="1148"/>
        <w:gridCol w:w="1344"/>
      </w:tblGrid>
      <w:tr w:rsidR="00F86881" w:rsidTr="00F731A4">
        <w:trPr>
          <w:tblHeader/>
        </w:trPr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b"/>
              <w:snapToGrid w:val="0"/>
              <w:spacing w:line="200" w:lineRule="atLeast"/>
              <w:jc w:val="center"/>
            </w:pPr>
          </w:p>
          <w:p w:rsidR="00F86881" w:rsidRDefault="008F2E5F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760F8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  <w:r w:rsidR="008F2E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 уточненный план</w:t>
            </w: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F86881" w:rsidTr="00F731A4">
        <w:trPr>
          <w:tblHeader/>
        </w:trPr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760F8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  <w:r w:rsidR="008F2E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760F8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2025</w:t>
            </w:r>
            <w:r w:rsidR="008F2E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0760F8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2026</w:t>
            </w:r>
            <w:r w:rsidR="008F2E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6881" w:rsidTr="00F731A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Общий объем расходов </w:t>
            </w:r>
          </w:p>
          <w:p w:rsidR="00F86881" w:rsidRDefault="008F2E5F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(без условно утверждаемых), 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C276E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7C276E">
              <w:rPr>
                <w:b/>
                <w:sz w:val="24"/>
                <w:szCs w:val="24"/>
              </w:rPr>
              <w:t>13 782,76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C276E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4"/>
                <w:szCs w:val="24"/>
              </w:rPr>
            </w:pPr>
            <w:r w:rsidRPr="007C276E">
              <w:rPr>
                <w:b/>
                <w:sz w:val="24"/>
                <w:szCs w:val="24"/>
              </w:rPr>
              <w:t>9 798,45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C276E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8 661,42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731A4" w:rsidRDefault="007C276E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8 442,74</w:t>
            </w:r>
          </w:p>
        </w:tc>
      </w:tr>
      <w:tr w:rsidR="00F86881" w:rsidTr="00F731A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731A4" w:rsidRDefault="00F8688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86881" w:rsidTr="00F731A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расходы на реализацию муниципальных программ,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C276E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7 865,07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C276E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7 091,05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C276E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5 887,5</w:t>
            </w:r>
            <w:r w:rsidR="008379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B44231" w:rsidRDefault="007C276E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5 769,38</w:t>
            </w:r>
          </w:p>
        </w:tc>
      </w:tr>
      <w:tr w:rsidR="00F86881" w:rsidTr="00F731A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379E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57,06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379E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72,37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379E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67,97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292372" w:rsidRDefault="008379E1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68,34</w:t>
            </w:r>
          </w:p>
        </w:tc>
      </w:tr>
      <w:tr w:rsidR="00F86881" w:rsidTr="00F731A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направления расходов,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C276E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5 917,6</w:t>
            </w:r>
            <w:r w:rsidR="008379E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C276E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2 707,</w:t>
            </w:r>
            <w:r w:rsidR="008379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C276E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2 773,84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B44231" w:rsidRDefault="007C276E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2 673,36</w:t>
            </w:r>
          </w:p>
        </w:tc>
      </w:tr>
      <w:tr w:rsidR="00F86881" w:rsidTr="00F731A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379E1">
            <w:pPr>
              <w:pStyle w:val="afb"/>
              <w:snapToGrid w:val="0"/>
              <w:spacing w:line="200" w:lineRule="atLeast"/>
              <w:ind w:firstLine="43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42,94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379E1">
            <w:pPr>
              <w:pStyle w:val="afb"/>
              <w:snapToGrid w:val="0"/>
              <w:spacing w:line="200" w:lineRule="atLeast"/>
              <w:ind w:firstLine="2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27,63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379E1">
            <w:pPr>
              <w:pStyle w:val="afb"/>
              <w:snapToGrid w:val="0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32,03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292372" w:rsidRDefault="008379E1">
            <w:pPr>
              <w:pStyle w:val="afb"/>
              <w:snapToGrid w:val="0"/>
              <w:spacing w:line="200" w:lineRule="atLeast"/>
              <w:ind w:firstLine="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31,66</w:t>
            </w:r>
          </w:p>
        </w:tc>
      </w:tr>
      <w:tr w:rsidR="00F86881" w:rsidTr="00F731A4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Условно утверждаемые расходы, </w:t>
            </w:r>
          </w:p>
          <w:p w:rsidR="00F86881" w:rsidRDefault="008F2E5F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731A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731A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CD7FFE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145,00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731A4" w:rsidRDefault="00CD7FFE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291,00</w:t>
            </w:r>
          </w:p>
        </w:tc>
      </w:tr>
      <w:tr w:rsidR="000760F8" w:rsidTr="00F731A4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0F8" w:rsidRDefault="000760F8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расходов, тыс. руб.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0F8" w:rsidRPr="007C276E" w:rsidRDefault="000760F8" w:rsidP="00BA2EF9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7C276E">
              <w:rPr>
                <w:b/>
                <w:sz w:val="24"/>
                <w:szCs w:val="24"/>
              </w:rPr>
              <w:t>13 782,76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0F8" w:rsidRPr="007C276E" w:rsidRDefault="000760F8" w:rsidP="006951A5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4"/>
                <w:szCs w:val="24"/>
              </w:rPr>
            </w:pPr>
            <w:r w:rsidRPr="007C276E">
              <w:rPr>
                <w:b/>
                <w:sz w:val="24"/>
                <w:szCs w:val="24"/>
              </w:rPr>
              <w:t>9 798,45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0F8" w:rsidRPr="007C276E" w:rsidRDefault="000760F8" w:rsidP="006951A5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7C276E">
              <w:rPr>
                <w:b/>
                <w:sz w:val="24"/>
                <w:szCs w:val="24"/>
              </w:rPr>
              <w:t>8 806,42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F8" w:rsidRPr="007C276E" w:rsidRDefault="000760F8" w:rsidP="006951A5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4"/>
                <w:szCs w:val="24"/>
              </w:rPr>
            </w:pPr>
            <w:r w:rsidRPr="007C276E">
              <w:rPr>
                <w:b/>
                <w:sz w:val="24"/>
                <w:szCs w:val="24"/>
              </w:rPr>
              <w:t>8 733,74</w:t>
            </w:r>
          </w:p>
        </w:tc>
      </w:tr>
    </w:tbl>
    <w:p w:rsidR="00F86881" w:rsidRDefault="00F86881">
      <w:pPr>
        <w:pStyle w:val="afb"/>
        <w:jc w:val="center"/>
        <w:rPr>
          <w:sz w:val="26"/>
          <w:szCs w:val="26"/>
        </w:rPr>
      </w:pP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видно из таблицы №7, расходы на реализацию муниципальных программ в общем объеме расходов бюджета поселения (без учета услов</w:t>
      </w:r>
      <w:r w:rsidR="003E547B">
        <w:rPr>
          <w:sz w:val="26"/>
          <w:szCs w:val="26"/>
        </w:rPr>
        <w:t>но утверждаемых расходов) в 2024, 2025 и 2026</w:t>
      </w:r>
      <w:r>
        <w:rPr>
          <w:sz w:val="26"/>
          <w:szCs w:val="26"/>
        </w:rPr>
        <w:t xml:space="preserve"> го</w:t>
      </w:r>
      <w:r w:rsidR="009128B2">
        <w:rPr>
          <w:sz w:val="26"/>
          <w:szCs w:val="26"/>
        </w:rPr>
        <w:t>дах составляют соо</w:t>
      </w:r>
      <w:r w:rsidR="003E547B">
        <w:rPr>
          <w:sz w:val="26"/>
          <w:szCs w:val="26"/>
        </w:rPr>
        <w:t>тветственно 72,37%, 67,97% и 68,34</w:t>
      </w:r>
      <w:r>
        <w:rPr>
          <w:sz w:val="26"/>
          <w:szCs w:val="26"/>
        </w:rPr>
        <w:t>%.</w:t>
      </w:r>
    </w:p>
    <w:p w:rsidR="00F86881" w:rsidRDefault="008F2E5F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Структура и динамика расходов бюджета Широковского сельского поселения по разделам классификации расходов бюджета приведены в таблице №8.</w:t>
      </w:r>
    </w:p>
    <w:p w:rsidR="00AC20EA" w:rsidRDefault="00AC20EA">
      <w:pPr>
        <w:jc w:val="right"/>
        <w:rPr>
          <w:i/>
          <w:iCs/>
          <w:sz w:val="26"/>
          <w:szCs w:val="26"/>
        </w:rPr>
      </w:pPr>
    </w:p>
    <w:p w:rsidR="005703E3" w:rsidRDefault="005703E3">
      <w:pPr>
        <w:jc w:val="right"/>
        <w:rPr>
          <w:i/>
          <w:iCs/>
          <w:sz w:val="26"/>
          <w:szCs w:val="26"/>
        </w:rPr>
      </w:pPr>
    </w:p>
    <w:p w:rsidR="00F86881" w:rsidRDefault="008F2E5F">
      <w:pPr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 xml:space="preserve">Таблица №8 </w:t>
      </w:r>
    </w:p>
    <w:p w:rsidR="00F86881" w:rsidRDefault="00F86881">
      <w:pPr>
        <w:jc w:val="right"/>
        <w:rPr>
          <w:sz w:val="26"/>
          <w:szCs w:val="26"/>
        </w:rPr>
      </w:pPr>
    </w:p>
    <w:tbl>
      <w:tblPr>
        <w:tblW w:w="9961" w:type="dxa"/>
        <w:tblInd w:w="-97" w:type="dxa"/>
        <w:tblLayout w:type="fixed"/>
        <w:tblLook w:val="0000"/>
      </w:tblPr>
      <w:tblGrid>
        <w:gridCol w:w="654"/>
        <w:gridCol w:w="2648"/>
        <w:gridCol w:w="1307"/>
        <w:gridCol w:w="1282"/>
        <w:gridCol w:w="1249"/>
        <w:gridCol w:w="1349"/>
        <w:gridCol w:w="1472"/>
      </w:tblGrid>
      <w:tr w:rsidR="00F86881" w:rsidTr="00DD22F1">
        <w:trPr>
          <w:trHeight w:val="274"/>
          <w:tblHeader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rPr>
                <w:b/>
                <w:sz w:val="22"/>
                <w:szCs w:val="22"/>
              </w:rPr>
            </w:pPr>
            <w:proofErr w:type="spellStart"/>
            <w:r w:rsidRPr="0019283D">
              <w:rPr>
                <w:b/>
                <w:sz w:val="22"/>
                <w:szCs w:val="22"/>
              </w:rPr>
              <w:t>Раз-дел</w:t>
            </w:r>
            <w:proofErr w:type="spellEnd"/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  <w:p w:rsidR="00F86881" w:rsidRPr="0019283D" w:rsidRDefault="008F2E5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76861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8F2E5F" w:rsidRPr="0019283D">
              <w:rPr>
                <w:b/>
                <w:sz w:val="22"/>
                <w:szCs w:val="22"/>
              </w:rPr>
              <w:t xml:space="preserve"> год исполнение,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76861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8F2E5F" w:rsidRPr="0019283D">
              <w:rPr>
                <w:b/>
                <w:sz w:val="22"/>
                <w:szCs w:val="22"/>
              </w:rPr>
              <w:t xml:space="preserve"> год</w:t>
            </w:r>
          </w:p>
          <w:p w:rsidR="00F86881" w:rsidRPr="0019283D" w:rsidRDefault="008F2E5F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 xml:space="preserve">ожидаемое исполнение, </w:t>
            </w:r>
          </w:p>
          <w:p w:rsidR="00F86881" w:rsidRPr="0019283D" w:rsidRDefault="008F2E5F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F86881" w:rsidTr="00DD22F1">
        <w:trPr>
          <w:trHeight w:val="824"/>
          <w:tblHeader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76861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8F2E5F" w:rsidRPr="0019283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76861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8F2E5F" w:rsidRPr="0019283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76861">
            <w:pPr>
              <w:spacing w:line="20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  <w:r w:rsidR="008F2E5F" w:rsidRPr="0019283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86881" w:rsidTr="00DD22F1">
        <w:trPr>
          <w:trHeight w:val="23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2D1CE9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3 292,04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E6690E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2 966,06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B3F2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2 696,84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B3F28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2 670,84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4B260F" w:rsidRDefault="000B3F2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2 670,84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737BF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105,51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7687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90,10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90,92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4451E" w:rsidRDefault="006951A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D294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27,14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7687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22,36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27,52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30,33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810C4" w:rsidRDefault="006951A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30,58</w:t>
            </w:r>
          </w:p>
        </w:tc>
      </w:tr>
      <w:tr w:rsidR="00F86881" w:rsidTr="00DD22F1">
        <w:trPr>
          <w:trHeight w:val="29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2D1CE9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A52D7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B3F2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B3F28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124,80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4B260F" w:rsidRDefault="000B3F2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86881" w:rsidTr="00DD22F1">
        <w:trPr>
          <w:trHeight w:val="31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737BF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108,60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7687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114,26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104,51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103,48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4451E" w:rsidRDefault="006951A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86881" w:rsidTr="00DD22F1">
        <w:trPr>
          <w:trHeight w:val="547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D294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0,83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7687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0,87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1,23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1,44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810C4" w:rsidRDefault="006951A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86881" w:rsidTr="00DD22F1">
        <w:trPr>
          <w:trHeight w:val="547"/>
        </w:trPr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2D1CE9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572,14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A52D7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191,04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B3F2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707,41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B3F2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617,33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4B260F" w:rsidRDefault="000B3F2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499,13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737BF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528,83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7687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33,39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370,29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87,27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4451E" w:rsidRDefault="006951A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80,85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D294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4,72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7687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7,22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7,13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810C4" w:rsidRDefault="006951A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5,91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2D1CE9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3 676,05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A52D7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3 705,18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B3F2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1 394,</w:t>
            </w:r>
            <w:r w:rsidR="00794D9E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B3F2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1 456,</w:t>
            </w:r>
            <w:r w:rsidR="008F7A66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4B260F" w:rsidRDefault="000B3F2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1 481,</w:t>
            </w:r>
            <w:r w:rsidR="003B0A98">
              <w:rPr>
                <w:b/>
                <w:sz w:val="22"/>
                <w:szCs w:val="22"/>
              </w:rPr>
              <w:t>15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737BF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7687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100,79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37,64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104,46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4451E" w:rsidRDefault="006951A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101,67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D294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30,31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7687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27,93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14,23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16,82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810C4" w:rsidRDefault="006951A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17,54</w:t>
            </w:r>
          </w:p>
        </w:tc>
      </w:tr>
      <w:tr w:rsidR="00F86881" w:rsidTr="00DD22F1">
        <w:trPr>
          <w:trHeight w:val="2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2D1CE9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2 086,96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A52D7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3 189,17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B3F2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1 754,79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B3F2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1 441,13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4B260F" w:rsidRDefault="000B3F2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1 441,13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737BF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80,62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7687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152,81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55,02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82,13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1829E9" w:rsidRDefault="006951A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D294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17,21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7687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24,04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17,91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16,64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810C4" w:rsidRDefault="006951A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17,07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2D1CE9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2 400,25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EF326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52D7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098</w:t>
            </w:r>
            <w:r w:rsidR="00A52D7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B3F2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3 124,23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B3F2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2 350,49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4B260F" w:rsidRDefault="000B3F2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2 350,49</w:t>
            </w:r>
          </w:p>
        </w:tc>
      </w:tr>
      <w:tr w:rsidR="00F86881" w:rsidTr="00DD22F1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737BF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7687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129,10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100,82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6951A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75,23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4451E" w:rsidRDefault="006951A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F86881" w:rsidTr="00DD22F1">
        <w:trPr>
          <w:trHeight w:val="289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D294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19,79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7687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23,36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3655D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31,88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3655D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27,14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810C4" w:rsidRDefault="003655D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27,84</w:t>
            </w:r>
          </w:p>
        </w:tc>
      </w:tr>
      <w:tr w:rsidR="00F80A07" w:rsidTr="00DD22F1">
        <w:trPr>
          <w:trHeight w:val="2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19283D" w:rsidRDefault="00F80A07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19283D" w:rsidRDefault="00F80A07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8E7DC8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12 128,44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80A07">
              <w:rPr>
                <w:b/>
                <w:sz w:val="22"/>
                <w:szCs w:val="22"/>
              </w:rPr>
              <w:t>13 265,66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 w:rsidP="006951A5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 w:rsidRPr="00F80A07">
              <w:rPr>
                <w:b/>
                <w:sz w:val="22"/>
                <w:szCs w:val="22"/>
              </w:rPr>
              <w:t>9 798,45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 w:rsidP="006951A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F80A07">
              <w:rPr>
                <w:b/>
                <w:sz w:val="22"/>
                <w:szCs w:val="22"/>
              </w:rPr>
              <w:t>8 661,42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 w:rsidP="006951A5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F80A07">
              <w:rPr>
                <w:b/>
                <w:sz w:val="22"/>
                <w:szCs w:val="22"/>
              </w:rPr>
              <w:t>8 442,74</w:t>
            </w:r>
          </w:p>
        </w:tc>
      </w:tr>
      <w:tr w:rsidR="00F80A07" w:rsidTr="00DD22F1">
        <w:trPr>
          <w:trHeight w:val="28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19283D" w:rsidRDefault="00F80A07">
            <w:pPr>
              <w:snapToGrid w:val="0"/>
              <w:spacing w:line="200" w:lineRule="atLeast"/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19283D" w:rsidRDefault="00F80A07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 w:rsidRPr="00F80A0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80A0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 w:rsidP="00BA2EF9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80A07"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 w:rsidP="006951A5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80A07">
              <w:rPr>
                <w:rFonts w:ascii="Times New Roman" w:eastAsia="Times New Roman" w:hAnsi="Times New Roman"/>
                <w:b/>
                <w:bCs/>
              </w:rPr>
              <w:t>145,00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 w:rsidP="006951A5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F80A07">
              <w:rPr>
                <w:rFonts w:ascii="Times New Roman" w:hAnsi="Times New Roman"/>
                <w:b/>
              </w:rPr>
              <w:t>291,00</w:t>
            </w:r>
          </w:p>
        </w:tc>
      </w:tr>
      <w:tr w:rsidR="00F80A07" w:rsidTr="00DD22F1">
        <w:trPr>
          <w:trHeight w:val="289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19283D" w:rsidRDefault="00F80A07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19283D" w:rsidRDefault="00F80A07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8E7DC8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12 128,44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80A07">
              <w:rPr>
                <w:b/>
                <w:sz w:val="22"/>
                <w:szCs w:val="22"/>
              </w:rPr>
              <w:t>13 265,66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 w:rsidP="006951A5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 w:rsidRPr="00F80A07">
              <w:rPr>
                <w:b/>
                <w:sz w:val="22"/>
                <w:szCs w:val="22"/>
              </w:rPr>
              <w:t>9 798,45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 w:rsidP="006951A5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F80A07">
              <w:rPr>
                <w:b/>
                <w:sz w:val="22"/>
                <w:szCs w:val="22"/>
              </w:rPr>
              <w:t>8 806,42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 w:rsidP="006951A5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F80A07">
              <w:rPr>
                <w:b/>
                <w:sz w:val="22"/>
                <w:szCs w:val="22"/>
              </w:rPr>
              <w:t>8 733,74</w:t>
            </w:r>
          </w:p>
        </w:tc>
      </w:tr>
      <w:tr w:rsidR="00F80A07" w:rsidTr="00DD22F1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19283D" w:rsidRDefault="00F80A0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F80A07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8E7DC8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100,66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i/>
                <w:iCs/>
              </w:rPr>
            </w:pPr>
            <w:r w:rsidRPr="00F80A07">
              <w:rPr>
                <w:rFonts w:ascii="Times New Roman" w:hAnsi="Times New Roman"/>
                <w:i/>
                <w:iCs/>
              </w:rPr>
              <w:t>109,38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73,86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89,88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07" w:rsidRPr="00F80A07" w:rsidRDefault="00F80A07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99,17</w:t>
            </w:r>
          </w:p>
        </w:tc>
      </w:tr>
    </w:tbl>
    <w:p w:rsidR="00F86881" w:rsidRDefault="00F86881">
      <w:pPr>
        <w:ind w:firstLine="734"/>
        <w:jc w:val="both"/>
        <w:rPr>
          <w:sz w:val="26"/>
          <w:szCs w:val="26"/>
        </w:rPr>
      </w:pPr>
    </w:p>
    <w:p w:rsidR="00F86881" w:rsidRDefault="00700EBE">
      <w:pPr>
        <w:ind w:firstLine="734"/>
        <w:jc w:val="both"/>
        <w:rPr>
          <w:sz w:val="26"/>
          <w:szCs w:val="26"/>
        </w:rPr>
      </w:pPr>
      <w:r>
        <w:rPr>
          <w:sz w:val="26"/>
          <w:szCs w:val="26"/>
        </w:rPr>
        <w:t>Как и в предыдущие годы, в 2024</w:t>
      </w:r>
      <w:r w:rsidR="001829E9">
        <w:rPr>
          <w:sz w:val="26"/>
          <w:szCs w:val="26"/>
        </w:rPr>
        <w:t xml:space="preserve"> году и плановом </w:t>
      </w:r>
      <w:r>
        <w:rPr>
          <w:sz w:val="26"/>
          <w:szCs w:val="26"/>
        </w:rPr>
        <w:t>периоде 2025 и 2026</w:t>
      </w:r>
      <w:r w:rsidR="008F2E5F">
        <w:rPr>
          <w:sz w:val="26"/>
          <w:szCs w:val="26"/>
        </w:rPr>
        <w:t xml:space="preserve"> годов наибольшую долю в общем объеме прогнозируемых расходов бюджета поселения  составят расходы: по разделу 0100 «Общегосударстве</w:t>
      </w:r>
      <w:r>
        <w:rPr>
          <w:sz w:val="26"/>
          <w:szCs w:val="26"/>
        </w:rPr>
        <w:t>нные вопросы» - от 27,52% в 2024 году до 30,58% в 2026</w:t>
      </w:r>
      <w:r w:rsidR="008F2E5F">
        <w:rPr>
          <w:sz w:val="26"/>
          <w:szCs w:val="26"/>
        </w:rPr>
        <w:t xml:space="preserve"> году и по разделу 0800 «К</w:t>
      </w:r>
      <w:r w:rsidR="001829E9">
        <w:rPr>
          <w:sz w:val="26"/>
          <w:szCs w:val="26"/>
        </w:rPr>
        <w:t>ультура, кинематография» -</w:t>
      </w:r>
      <w:r>
        <w:rPr>
          <w:sz w:val="26"/>
          <w:szCs w:val="26"/>
        </w:rPr>
        <w:t xml:space="preserve"> от 31,88% в 2024 году до 27,84% в 2026</w:t>
      </w:r>
      <w:r w:rsidR="008F2E5F">
        <w:rPr>
          <w:sz w:val="26"/>
          <w:szCs w:val="26"/>
        </w:rPr>
        <w:t xml:space="preserve"> году.</w:t>
      </w:r>
    </w:p>
    <w:p w:rsidR="00F86881" w:rsidRDefault="008F2E5F">
      <w:pPr>
        <w:ind w:firstLine="734"/>
        <w:jc w:val="both"/>
        <w:rPr>
          <w:sz w:val="26"/>
          <w:szCs w:val="26"/>
        </w:rPr>
      </w:pPr>
      <w:r>
        <w:rPr>
          <w:sz w:val="26"/>
          <w:szCs w:val="26"/>
        </w:rPr>
        <w:t>По разделу 0800 «Культура, кинематография» прослеживается тенденция  к</w:t>
      </w:r>
      <w:r w:rsidR="00D60DFE">
        <w:rPr>
          <w:sz w:val="26"/>
          <w:szCs w:val="26"/>
        </w:rPr>
        <w:t xml:space="preserve"> увеличению плана на 2024</w:t>
      </w:r>
      <w:r w:rsidR="001829E9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снижению расходов в течении</w:t>
      </w:r>
      <w:r w:rsidR="00D60DFE">
        <w:rPr>
          <w:sz w:val="26"/>
          <w:szCs w:val="26"/>
        </w:rPr>
        <w:t xml:space="preserve"> 2025-2026</w:t>
      </w:r>
      <w:r w:rsidR="001829E9">
        <w:rPr>
          <w:sz w:val="26"/>
          <w:szCs w:val="26"/>
        </w:rPr>
        <w:t xml:space="preserve"> годов по сравнению</w:t>
      </w:r>
      <w:r w:rsidR="00D60DFE">
        <w:rPr>
          <w:sz w:val="26"/>
          <w:szCs w:val="26"/>
        </w:rPr>
        <w:t xml:space="preserve"> с ожидаемым исполнением за 2023</w:t>
      </w:r>
      <w:r w:rsidR="001829E9">
        <w:rPr>
          <w:sz w:val="26"/>
          <w:szCs w:val="26"/>
        </w:rPr>
        <w:t xml:space="preserve"> год.</w:t>
      </w:r>
      <w:r>
        <w:rPr>
          <w:sz w:val="26"/>
          <w:szCs w:val="26"/>
        </w:rPr>
        <w:t xml:space="preserve"> Темп роста предлагаемых к утверждению расходов бюдже</w:t>
      </w:r>
      <w:r w:rsidR="00D60DFE">
        <w:rPr>
          <w:sz w:val="26"/>
          <w:szCs w:val="26"/>
        </w:rPr>
        <w:t>та поселения на культуру на 2024</w:t>
      </w:r>
      <w:r>
        <w:rPr>
          <w:sz w:val="26"/>
          <w:szCs w:val="26"/>
        </w:rPr>
        <w:t xml:space="preserve"> год к уровню </w:t>
      </w:r>
      <w:r>
        <w:rPr>
          <w:sz w:val="26"/>
          <w:szCs w:val="26"/>
        </w:rPr>
        <w:lastRenderedPageBreak/>
        <w:t>ожидаемого исполн</w:t>
      </w:r>
      <w:r w:rsidR="001829E9">
        <w:rPr>
          <w:sz w:val="26"/>
          <w:szCs w:val="26"/>
        </w:rPr>
        <w:t>е</w:t>
      </w:r>
      <w:r w:rsidR="00D60DFE">
        <w:rPr>
          <w:sz w:val="26"/>
          <w:szCs w:val="26"/>
        </w:rPr>
        <w:t>ния текущего года составляет 100,82</w:t>
      </w:r>
      <w:r w:rsidR="001829E9">
        <w:rPr>
          <w:sz w:val="26"/>
          <w:szCs w:val="26"/>
        </w:rPr>
        <w:t>%, расходы увеличиваются</w:t>
      </w:r>
      <w:r>
        <w:rPr>
          <w:sz w:val="26"/>
          <w:szCs w:val="26"/>
        </w:rPr>
        <w:t xml:space="preserve"> </w:t>
      </w:r>
      <w:r w:rsidR="00D60DFE">
        <w:rPr>
          <w:sz w:val="26"/>
          <w:szCs w:val="26"/>
        </w:rPr>
        <w:t>на 25,42 тыс. руб., в 2025 году расходы уменьшатся на 773,74</w:t>
      </w:r>
      <w:r>
        <w:rPr>
          <w:sz w:val="26"/>
          <w:szCs w:val="26"/>
        </w:rPr>
        <w:t xml:space="preserve"> т</w:t>
      </w:r>
      <w:r w:rsidR="00D60DFE">
        <w:rPr>
          <w:sz w:val="26"/>
          <w:szCs w:val="26"/>
        </w:rPr>
        <w:t>ыс. руб. и составят 75,23</w:t>
      </w:r>
      <w:r w:rsidR="001829E9">
        <w:rPr>
          <w:sz w:val="26"/>
          <w:szCs w:val="26"/>
        </w:rPr>
        <w:t>% к пл</w:t>
      </w:r>
      <w:r w:rsidR="00D60DFE">
        <w:rPr>
          <w:sz w:val="26"/>
          <w:szCs w:val="26"/>
        </w:rPr>
        <w:t>ану на 2024 год, в 2026</w:t>
      </w:r>
      <w:r>
        <w:rPr>
          <w:sz w:val="26"/>
          <w:szCs w:val="26"/>
        </w:rPr>
        <w:t xml:space="preserve"> году расходы сохранятся</w:t>
      </w:r>
      <w:r w:rsidR="00D60DFE">
        <w:rPr>
          <w:sz w:val="26"/>
          <w:szCs w:val="26"/>
        </w:rPr>
        <w:t xml:space="preserve"> на уровне 2025 года</w:t>
      </w:r>
      <w:r w:rsidR="001829E9">
        <w:rPr>
          <w:sz w:val="26"/>
          <w:szCs w:val="26"/>
        </w:rPr>
        <w:t>.</w:t>
      </w:r>
    </w:p>
    <w:p w:rsidR="00F86881" w:rsidRDefault="008F2E5F">
      <w:pPr>
        <w:pStyle w:val="Pro-Gramma"/>
        <w:spacing w:before="0" w:line="240" w:lineRule="auto"/>
        <w:ind w:left="0"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данному разделу предусмотрены бюджетные ассигнова</w:t>
      </w:r>
      <w:r w:rsidR="00387B1A">
        <w:rPr>
          <w:rFonts w:ascii="Times New Roman" w:hAnsi="Times New Roman" w:cs="Times New Roman"/>
          <w:sz w:val="26"/>
          <w:szCs w:val="26"/>
        </w:rPr>
        <w:t xml:space="preserve">ния на содержание и обеспечение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Муниципального учреждения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комплекса Широковского сельского поселения, в том числе на доведение заработной платы работников культуры до средней заработной платы в Ивановской области.</w:t>
      </w:r>
    </w:p>
    <w:p w:rsidR="00F86881" w:rsidRDefault="001829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всем остальным вида</w:t>
      </w:r>
      <w:r w:rsidR="00387B1A">
        <w:rPr>
          <w:sz w:val="26"/>
          <w:szCs w:val="26"/>
        </w:rPr>
        <w:t xml:space="preserve">м расходов изменение </w:t>
      </w:r>
      <w:r>
        <w:rPr>
          <w:sz w:val="26"/>
          <w:szCs w:val="26"/>
        </w:rPr>
        <w:t>объемов</w:t>
      </w:r>
      <w:r w:rsidR="007357E1">
        <w:rPr>
          <w:sz w:val="26"/>
          <w:szCs w:val="26"/>
        </w:rPr>
        <w:t>,</w:t>
      </w:r>
      <w:r w:rsidR="008F70CE">
        <w:rPr>
          <w:sz w:val="26"/>
          <w:szCs w:val="26"/>
        </w:rPr>
        <w:t xml:space="preserve"> </w:t>
      </w:r>
      <w:r>
        <w:rPr>
          <w:sz w:val="26"/>
          <w:szCs w:val="26"/>
        </w:rPr>
        <w:t>по сравнению с ож</w:t>
      </w:r>
      <w:r w:rsidR="007D1808">
        <w:rPr>
          <w:sz w:val="26"/>
          <w:szCs w:val="26"/>
        </w:rPr>
        <w:t>идаемым исполнением</w:t>
      </w:r>
      <w:r w:rsidR="00387B1A">
        <w:rPr>
          <w:sz w:val="26"/>
          <w:szCs w:val="26"/>
        </w:rPr>
        <w:t xml:space="preserve"> за 2023 год, выглядит следующим образом</w:t>
      </w:r>
      <w:r w:rsidR="007D1808">
        <w:rPr>
          <w:sz w:val="26"/>
          <w:szCs w:val="26"/>
        </w:rPr>
        <w:t>:</w:t>
      </w:r>
      <w:r w:rsidR="008F2E5F">
        <w:rPr>
          <w:sz w:val="26"/>
          <w:szCs w:val="26"/>
        </w:rPr>
        <w:t xml:space="preserve"> 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- 0100 «Общегосударственные вопросы» - расходы в 20</w:t>
      </w:r>
      <w:r w:rsidR="00387B1A">
        <w:rPr>
          <w:sz w:val="26"/>
          <w:szCs w:val="26"/>
        </w:rPr>
        <w:t>24 году уменьшатся на 269,22 тыс. руб. или на 9,08%, в 2025 и 2026 годах - расходы уменьшатся на 295,22 тыс. руб. или на 9,95</w:t>
      </w:r>
      <w:r w:rsidR="007D1808">
        <w:rPr>
          <w:sz w:val="26"/>
          <w:szCs w:val="26"/>
        </w:rPr>
        <w:t xml:space="preserve">%, </w:t>
      </w:r>
      <w:r>
        <w:rPr>
          <w:sz w:val="26"/>
          <w:szCs w:val="26"/>
        </w:rPr>
        <w:t>по отношению к уров</w:t>
      </w:r>
      <w:r w:rsidR="007D1808">
        <w:rPr>
          <w:sz w:val="26"/>
          <w:szCs w:val="26"/>
        </w:rPr>
        <w:t>ню ожи</w:t>
      </w:r>
      <w:r w:rsidR="00387B1A">
        <w:rPr>
          <w:sz w:val="26"/>
          <w:szCs w:val="26"/>
        </w:rPr>
        <w:t>даемого исполнения за 2023</w:t>
      </w:r>
      <w:r>
        <w:rPr>
          <w:sz w:val="26"/>
          <w:szCs w:val="26"/>
        </w:rPr>
        <w:t xml:space="preserve"> год;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- 0200 «Национ</w:t>
      </w:r>
      <w:r w:rsidR="00387B1A">
        <w:rPr>
          <w:sz w:val="26"/>
          <w:szCs w:val="26"/>
        </w:rPr>
        <w:t>альная оборона» - расходы в 2024</w:t>
      </w:r>
      <w:r>
        <w:rPr>
          <w:sz w:val="26"/>
          <w:szCs w:val="26"/>
        </w:rPr>
        <w:t xml:space="preserve"> </w:t>
      </w:r>
      <w:r w:rsidR="00387B1A">
        <w:rPr>
          <w:sz w:val="26"/>
          <w:szCs w:val="26"/>
        </w:rPr>
        <w:t>году увеличатся на 5,20 тыс. руб. или на 4,51</w:t>
      </w:r>
      <w:r w:rsidR="007D1808">
        <w:rPr>
          <w:sz w:val="26"/>
          <w:szCs w:val="26"/>
        </w:rPr>
        <w:t xml:space="preserve">% </w:t>
      </w:r>
      <w:r>
        <w:rPr>
          <w:sz w:val="26"/>
          <w:szCs w:val="26"/>
        </w:rPr>
        <w:t>по отношению к уров</w:t>
      </w:r>
      <w:r w:rsidR="00387B1A">
        <w:rPr>
          <w:sz w:val="26"/>
          <w:szCs w:val="26"/>
        </w:rPr>
        <w:t>ню ожидаемого исполнения за 2023</w:t>
      </w:r>
      <w:r>
        <w:rPr>
          <w:sz w:val="26"/>
          <w:szCs w:val="26"/>
        </w:rPr>
        <w:t xml:space="preserve"> год;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- 0300 «Национальная безопасность и правоохранительна</w:t>
      </w:r>
      <w:r w:rsidR="007D1808">
        <w:rPr>
          <w:sz w:val="26"/>
          <w:szCs w:val="26"/>
        </w:rPr>
        <w:t xml:space="preserve">я деятельность» - </w:t>
      </w:r>
      <w:r w:rsidR="00387B1A">
        <w:rPr>
          <w:sz w:val="26"/>
          <w:szCs w:val="26"/>
        </w:rPr>
        <w:t>расходы в 2024 году увеличатся на 516,37</w:t>
      </w:r>
      <w:r>
        <w:rPr>
          <w:sz w:val="26"/>
          <w:szCs w:val="26"/>
        </w:rPr>
        <w:t xml:space="preserve"> тыс</w:t>
      </w:r>
      <w:r w:rsidR="00387B1A">
        <w:rPr>
          <w:sz w:val="26"/>
          <w:szCs w:val="26"/>
        </w:rPr>
        <w:t>. руб. или в 3,70</w:t>
      </w:r>
      <w:r w:rsidR="007D1808">
        <w:rPr>
          <w:sz w:val="26"/>
          <w:szCs w:val="26"/>
        </w:rPr>
        <w:t xml:space="preserve"> раз</w:t>
      </w:r>
      <w:r>
        <w:rPr>
          <w:sz w:val="26"/>
          <w:szCs w:val="26"/>
        </w:rPr>
        <w:t xml:space="preserve"> по отношению к уров</w:t>
      </w:r>
      <w:r w:rsidR="00387B1A">
        <w:rPr>
          <w:sz w:val="26"/>
          <w:szCs w:val="26"/>
        </w:rPr>
        <w:t>ню ожидаемого исполнения за 2023</w:t>
      </w:r>
      <w:r w:rsidR="007D1808">
        <w:rPr>
          <w:sz w:val="26"/>
          <w:szCs w:val="26"/>
        </w:rPr>
        <w:t xml:space="preserve"> год;</w:t>
      </w:r>
    </w:p>
    <w:p w:rsidR="00387B1A" w:rsidRDefault="007D18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B1A">
        <w:rPr>
          <w:sz w:val="26"/>
          <w:szCs w:val="26"/>
        </w:rPr>
        <w:t>- 0400 «Национальная экономика» - расходы в 2024 году уменьшатся на 2310,60 тыс. руб. или</w:t>
      </w:r>
      <w:r w:rsidR="007E53F9">
        <w:rPr>
          <w:sz w:val="26"/>
          <w:szCs w:val="26"/>
        </w:rPr>
        <w:t xml:space="preserve"> на 62,36% </w:t>
      </w:r>
      <w:r w:rsidR="00387B1A">
        <w:rPr>
          <w:sz w:val="26"/>
          <w:szCs w:val="26"/>
        </w:rPr>
        <w:t>по отношению к уровню ожидаемого исполнения за 2023 год;</w:t>
      </w:r>
    </w:p>
    <w:p w:rsidR="007D1808" w:rsidRDefault="00387B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D1808">
        <w:rPr>
          <w:sz w:val="26"/>
          <w:szCs w:val="26"/>
        </w:rPr>
        <w:t>- 0500 «Жилищно-коммунал</w:t>
      </w:r>
      <w:r w:rsidR="007E53F9">
        <w:rPr>
          <w:sz w:val="26"/>
          <w:szCs w:val="26"/>
        </w:rPr>
        <w:t>ьное хозяйство» - расходы в 2024 году уменьшатся на 1 434,38</w:t>
      </w:r>
      <w:r w:rsidR="007D1808">
        <w:rPr>
          <w:sz w:val="26"/>
          <w:szCs w:val="26"/>
        </w:rPr>
        <w:t xml:space="preserve"> тыс. руб. или</w:t>
      </w:r>
      <w:r w:rsidR="007E53F9">
        <w:rPr>
          <w:sz w:val="26"/>
          <w:szCs w:val="26"/>
        </w:rPr>
        <w:t xml:space="preserve"> на 44,98% </w:t>
      </w:r>
      <w:r w:rsidR="007D1808">
        <w:rPr>
          <w:sz w:val="26"/>
          <w:szCs w:val="26"/>
        </w:rPr>
        <w:t xml:space="preserve">по отношению к уровню </w:t>
      </w:r>
      <w:r w:rsidR="007E53F9">
        <w:rPr>
          <w:sz w:val="26"/>
          <w:szCs w:val="26"/>
        </w:rPr>
        <w:t>ожидаемого исполнения за 2023</w:t>
      </w:r>
      <w:r w:rsidR="007D1808">
        <w:rPr>
          <w:sz w:val="26"/>
          <w:szCs w:val="26"/>
        </w:rPr>
        <w:t xml:space="preserve"> год.</w:t>
      </w:r>
    </w:p>
    <w:p w:rsidR="00F86881" w:rsidRDefault="00BA34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2024 году и плановом периоде 2025 и 2026</w:t>
      </w:r>
      <w:r w:rsidR="008F2E5F">
        <w:rPr>
          <w:sz w:val="26"/>
          <w:szCs w:val="26"/>
        </w:rPr>
        <w:t xml:space="preserve"> годов бюджет Широковского сельского поселения сохраняет свою социальную направленность. Ка</w:t>
      </w:r>
      <w:r>
        <w:rPr>
          <w:sz w:val="26"/>
          <w:szCs w:val="26"/>
        </w:rPr>
        <w:t>к и в предыдущем периоде, в 2024-2026</w:t>
      </w:r>
      <w:r w:rsidR="008F2E5F">
        <w:rPr>
          <w:sz w:val="26"/>
          <w:szCs w:val="26"/>
        </w:rPr>
        <w:t xml:space="preserve"> годах значительную долю в структуре расходов местного бюджета составят расходы на социальную сферу.</w:t>
      </w:r>
    </w:p>
    <w:p w:rsidR="00F86881" w:rsidRDefault="00F86881">
      <w:pPr>
        <w:ind w:firstLine="567"/>
        <w:jc w:val="both"/>
        <w:rPr>
          <w:sz w:val="26"/>
          <w:szCs w:val="26"/>
        </w:rPr>
      </w:pPr>
    </w:p>
    <w:p w:rsidR="00F86881" w:rsidRDefault="008F2E5F">
      <w:pPr>
        <w:ind w:left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5.2. Анализ муниципальных программ Широковского сельского поселения и </w:t>
      </w:r>
      <w:proofErr w:type="spellStart"/>
      <w:r>
        <w:rPr>
          <w:b/>
          <w:sz w:val="26"/>
          <w:szCs w:val="26"/>
        </w:rPr>
        <w:t>непрограммных</w:t>
      </w:r>
      <w:proofErr w:type="spellEnd"/>
      <w:r>
        <w:rPr>
          <w:b/>
          <w:sz w:val="26"/>
          <w:szCs w:val="26"/>
        </w:rPr>
        <w:t xml:space="preserve"> расходов</w:t>
      </w:r>
    </w:p>
    <w:p w:rsidR="00F86881" w:rsidRDefault="00F86881">
      <w:pPr>
        <w:ind w:left="426"/>
        <w:jc w:val="center"/>
        <w:rPr>
          <w:b/>
          <w:sz w:val="26"/>
          <w:szCs w:val="26"/>
        </w:rPr>
      </w:pP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нормами статьи 179 Бюджетного кодекса Российской Федерации, Проект бюджета Широковс</w:t>
      </w:r>
      <w:r w:rsidR="00E2112B">
        <w:rPr>
          <w:sz w:val="26"/>
          <w:szCs w:val="26"/>
        </w:rPr>
        <w:t>кого сель</w:t>
      </w:r>
      <w:r w:rsidR="005F7CB7">
        <w:rPr>
          <w:sz w:val="26"/>
          <w:szCs w:val="26"/>
        </w:rPr>
        <w:t>ского поселения на 2024 год и на плановый период 2025 и 2026</w:t>
      </w:r>
      <w:r>
        <w:rPr>
          <w:sz w:val="26"/>
          <w:szCs w:val="26"/>
        </w:rPr>
        <w:t xml:space="preserve"> годов сформирован в программно</w:t>
      </w:r>
      <w:r w:rsidR="00161EF0">
        <w:rPr>
          <w:sz w:val="26"/>
          <w:szCs w:val="26"/>
        </w:rPr>
        <w:t>й структуре расходов на основе 5</w:t>
      </w:r>
      <w:r>
        <w:rPr>
          <w:sz w:val="26"/>
          <w:szCs w:val="26"/>
        </w:rPr>
        <w:t xml:space="preserve"> муниципальных программ.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уже отмечалось выше, расходы на реализацию муниципальных программ в общем объеме расходов бюджета поселения (без учета услов</w:t>
      </w:r>
      <w:r w:rsidR="005F7CB7">
        <w:rPr>
          <w:sz w:val="26"/>
          <w:szCs w:val="26"/>
        </w:rPr>
        <w:t>но утверждаемых расходов) в 2024, 2025 и 2026</w:t>
      </w:r>
      <w:r>
        <w:rPr>
          <w:sz w:val="26"/>
          <w:szCs w:val="26"/>
        </w:rPr>
        <w:t xml:space="preserve"> го</w:t>
      </w:r>
      <w:r w:rsidR="005F7CB7">
        <w:rPr>
          <w:sz w:val="26"/>
          <w:szCs w:val="26"/>
        </w:rPr>
        <w:t>дах составляют соответственно 72,37%, 67,97% и 68,34</w:t>
      </w:r>
      <w:r>
        <w:rPr>
          <w:sz w:val="26"/>
          <w:szCs w:val="26"/>
        </w:rPr>
        <w:t>%.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Широковского сельского поселения одновременно с Проектом бюджета. 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пунктом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F86881" w:rsidRDefault="008F2E5F">
      <w:pPr>
        <w:pStyle w:val="af7"/>
        <w:spacing w:after="0"/>
        <w:ind w:left="0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 соответствии с пунктом 1 статьи 179 БК РФ все муниципальные программы  Широковского сельского поселения утверждены правовыми актами администрации Широковского сельского поселения.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Проверкой соблюдения установленного срока утверждения изменений в действующие муниципальные программы установлено, что новые редакции действующих муниципальных программ, подготовленные в рамках проведения их плановой корректировки, на момент проведения экспертизы Проекта бюджета и составления настоящего заключения не утверждены. На экспертизу представлены паспорта проектов новых редакций (скорректированных) муниципальных программ, что не противоречит положениям статьи 172 Бюджетного кодекса Российской Федерации.</w:t>
      </w:r>
    </w:p>
    <w:p w:rsidR="00F86881" w:rsidRDefault="008F2E5F">
      <w:pPr>
        <w:ind w:firstLine="567"/>
        <w:jc w:val="both"/>
      </w:pPr>
      <w:r>
        <w:rPr>
          <w:sz w:val="26"/>
          <w:szCs w:val="26"/>
        </w:rPr>
        <w:tab/>
        <w:t>Распределение бюджетных ассигнований, предусмотренных на финансовое обеспечение муниципальных программ Широковского сельского поселения в 20</w:t>
      </w:r>
      <w:r w:rsidR="005F7CB7">
        <w:rPr>
          <w:sz w:val="26"/>
          <w:szCs w:val="26"/>
        </w:rPr>
        <w:t>24 году и плановом периоде 2025 и 2026</w:t>
      </w:r>
      <w:r>
        <w:rPr>
          <w:sz w:val="26"/>
          <w:szCs w:val="26"/>
        </w:rPr>
        <w:t xml:space="preserve"> годов, приведено в таблице №9.</w:t>
      </w:r>
    </w:p>
    <w:p w:rsidR="00F86881" w:rsidRDefault="008F2E5F">
      <w:pPr>
        <w:ind w:firstLine="708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Таблица №9</w:t>
      </w:r>
    </w:p>
    <w:p w:rsidR="00F86881" w:rsidRDefault="00F86881">
      <w:pPr>
        <w:ind w:firstLine="708"/>
        <w:jc w:val="right"/>
        <w:rPr>
          <w:sz w:val="26"/>
          <w:szCs w:val="26"/>
        </w:rPr>
      </w:pPr>
    </w:p>
    <w:tbl>
      <w:tblPr>
        <w:tblW w:w="0" w:type="auto"/>
        <w:tblInd w:w="1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45"/>
        <w:gridCol w:w="4692"/>
        <w:gridCol w:w="1291"/>
        <w:gridCol w:w="997"/>
        <w:gridCol w:w="1039"/>
        <w:gridCol w:w="1132"/>
      </w:tblGrid>
      <w:tr w:rsidR="00F86881" w:rsidTr="00841DCC">
        <w:trPr>
          <w:trHeight w:val="274"/>
          <w:tblHeader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муниципальной программы (МП)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F7CB7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  <w:p w:rsidR="00F86881" w:rsidRDefault="008F2E5F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 план,</w:t>
            </w:r>
          </w:p>
          <w:p w:rsidR="00F86881" w:rsidRDefault="008F2E5F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F86881" w:rsidTr="00841DCC">
        <w:trPr>
          <w:trHeight w:val="824"/>
          <w:tblHeader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4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F7CB7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F7CB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5F7CB7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2026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«Совершенствование местного самоуправления Широковского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161EF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2 461,15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161EF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1 960,75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161EF0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1 934,7</w:t>
            </w:r>
            <w:r w:rsidR="004D1F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BA2EF9" w:rsidRDefault="00161EF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1 934,</w:t>
            </w:r>
            <w:r w:rsidR="004D1F86">
              <w:rPr>
                <w:b/>
                <w:sz w:val="22"/>
                <w:szCs w:val="22"/>
              </w:rPr>
              <w:t>76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779B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75F4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79,67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75F4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5E5B20" w:rsidRDefault="00775F46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906E9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31,29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75F4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27,65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75F4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32,86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5E5B20" w:rsidRDefault="00775F46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33,53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«Развитие культуры Широковского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161EF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3 098,81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161EF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3 124,23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161EF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2 350,49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AE065A" w:rsidRDefault="00161EF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2 350,49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779B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120,92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D5C6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100,82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D5C6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75,23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5E5B20" w:rsidRDefault="008D5C6B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906E9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39,40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D5C6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44,06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D5C6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39,92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5E5B20" w:rsidRDefault="008D5C6B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40,74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«Обеспечение безопасности граждан на территории Широковского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161EF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161EF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707,41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161EF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617,33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AE065A" w:rsidRDefault="00161EF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499,13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779B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32,54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D5C6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370,29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D5C6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87,27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4B0863" w:rsidRDefault="008D5C6B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80,85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906E9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2,43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D5C6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9,98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D5C6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10,49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4B0863" w:rsidRDefault="008D5C6B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8,65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«Благоустройство и уличное освещение Широковского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161EF0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2 109,07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161EF0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1 297,66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161EF0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AE065A" w:rsidRDefault="00161EF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984,00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779B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223,52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D5C6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61,52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D5C6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75,83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162F49" w:rsidRDefault="008D5C6B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906E9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26,82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D5C6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18,30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D5C6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16,71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162F49" w:rsidRDefault="008D5C6B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17,06</w:t>
            </w:r>
          </w:p>
        </w:tc>
      </w:tr>
      <w:tr w:rsidR="00161EF0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161EF0" w:rsidP="00161EF0">
            <w:pPr>
              <w:snapToGrid w:val="0"/>
              <w:spacing w:line="200" w:lineRule="atLeast"/>
              <w:ind w:right="-108"/>
              <w:jc w:val="center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161EF0" w:rsidP="00161EF0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</w:t>
            </w:r>
            <w:r>
              <w:rPr>
                <w:b/>
                <w:bCs/>
                <w:sz w:val="22"/>
                <w:szCs w:val="22"/>
              </w:rPr>
              <w:t xml:space="preserve">Развитие малого и среднего предпринимательства на территории </w:t>
            </w:r>
            <w:r>
              <w:rPr>
                <w:b/>
                <w:bCs/>
                <w:sz w:val="22"/>
                <w:szCs w:val="22"/>
              </w:rPr>
              <w:t>Широковского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161EF0" w:rsidP="003368FA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161EF0" w:rsidP="003368FA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161EF0" w:rsidP="003368FA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F0" w:rsidRPr="00AE065A" w:rsidRDefault="00161EF0" w:rsidP="003368FA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161EF0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161EF0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161EF0" w:rsidP="003368F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5779BD" w:rsidP="003368F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8D5C6B" w:rsidP="003368F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20,00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8D5C6B" w:rsidP="003368F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F0" w:rsidRPr="00162F49" w:rsidRDefault="008D5C6B" w:rsidP="003368FA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100,00</w:t>
            </w:r>
          </w:p>
        </w:tc>
      </w:tr>
      <w:tr w:rsidR="00161EF0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161EF0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161EF0" w:rsidP="003368F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906E98" w:rsidP="003368F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8D5C6B" w:rsidP="003368F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8D5C6B" w:rsidP="003368F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F0" w:rsidRPr="00162F49" w:rsidRDefault="008D5C6B" w:rsidP="003368FA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0,02</w:t>
            </w:r>
          </w:p>
        </w:tc>
      </w:tr>
      <w:tr w:rsidR="00161EF0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161EF0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161EF0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Pr="005C7D4A" w:rsidRDefault="00161EF0" w:rsidP="003368F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5C7D4A">
              <w:rPr>
                <w:b/>
                <w:bCs/>
                <w:sz w:val="22"/>
                <w:szCs w:val="22"/>
              </w:rPr>
              <w:t>7 865,07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Pr="005C7D4A" w:rsidRDefault="00161EF0" w:rsidP="003368FA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D4A">
              <w:rPr>
                <w:rFonts w:ascii="Times New Roman" w:eastAsia="Times New Roman" w:hAnsi="Times New Roman"/>
                <w:b/>
                <w:bCs/>
              </w:rPr>
              <w:t>7 091,05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Pr="005C7D4A" w:rsidRDefault="00161EF0" w:rsidP="003368FA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D4A">
              <w:rPr>
                <w:rFonts w:ascii="Times New Roman" w:eastAsia="Times New Roman" w:hAnsi="Times New Roman"/>
                <w:b/>
                <w:bCs/>
              </w:rPr>
              <w:t>5 887,58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F0" w:rsidRPr="005C7D4A" w:rsidRDefault="00161EF0" w:rsidP="003368FA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5C7D4A">
              <w:rPr>
                <w:rFonts w:ascii="Times New Roman" w:hAnsi="Times New Roman"/>
                <w:b/>
              </w:rPr>
              <w:t>5 769,38</w:t>
            </w:r>
          </w:p>
        </w:tc>
      </w:tr>
      <w:tr w:rsidR="00161EF0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161EF0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161EF0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5779B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121,67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906E98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90,16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EF0" w:rsidRDefault="00906E9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83,03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F0" w:rsidRPr="00162F49" w:rsidRDefault="00906E98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97,99</w:t>
            </w:r>
          </w:p>
        </w:tc>
      </w:tr>
    </w:tbl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Наибольший объем бюджетных ассигнований, как и в предыдущие периоды, планируется на реализацию мероприятий муниципальных программ: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«Развитие культуры Широковского сельского поселения Фурмановского </w:t>
      </w:r>
      <w:r w:rsidR="007451EA">
        <w:rPr>
          <w:sz w:val="26"/>
          <w:szCs w:val="26"/>
        </w:rPr>
        <w:t>муниципального района» - в 2024 году в сумме 3124,23</w:t>
      </w:r>
      <w:r w:rsidR="00841DCC">
        <w:rPr>
          <w:sz w:val="26"/>
          <w:szCs w:val="26"/>
        </w:rPr>
        <w:t xml:space="preserve"> тыс. руб.,</w:t>
      </w:r>
      <w:r w:rsidR="007451EA">
        <w:rPr>
          <w:sz w:val="26"/>
          <w:szCs w:val="26"/>
        </w:rPr>
        <w:t xml:space="preserve"> в 2025 году в сумме 2350,49 тыс. руб., в 2026 году в сумме 2350,49</w:t>
      </w:r>
      <w:r>
        <w:rPr>
          <w:sz w:val="26"/>
          <w:szCs w:val="26"/>
        </w:rPr>
        <w:t xml:space="preserve"> тыс. руб., чт</w:t>
      </w:r>
      <w:r w:rsidR="007451EA">
        <w:rPr>
          <w:sz w:val="26"/>
          <w:szCs w:val="26"/>
        </w:rPr>
        <w:t>о составляет соответственно - 44,06%, 39,92% и 40,74</w:t>
      </w:r>
      <w:r>
        <w:rPr>
          <w:sz w:val="26"/>
          <w:szCs w:val="26"/>
        </w:rPr>
        <w:t>% от общего объема ассигнований, направленных на реализацию муниципальных  программ;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«Совершенствование местного самоуправления Широковского сельского поселения Фурмановского</w:t>
      </w:r>
      <w:r w:rsidR="007451EA">
        <w:rPr>
          <w:sz w:val="26"/>
          <w:szCs w:val="26"/>
        </w:rPr>
        <w:t xml:space="preserve"> муниципального района» - в 2024 году в сумме 1960,75 тыс. руб., в 2025 году в сумме 1934,76 тыс. руб., в 2026 году в сумме 1934</w:t>
      </w:r>
      <w:r w:rsidR="00841DCC">
        <w:rPr>
          <w:sz w:val="26"/>
          <w:szCs w:val="26"/>
        </w:rPr>
        <w:t>,76</w:t>
      </w:r>
      <w:r>
        <w:rPr>
          <w:sz w:val="26"/>
          <w:szCs w:val="26"/>
        </w:rPr>
        <w:t xml:space="preserve"> тыс. руб., чт</w:t>
      </w:r>
      <w:r w:rsidR="007451EA">
        <w:rPr>
          <w:sz w:val="26"/>
          <w:szCs w:val="26"/>
        </w:rPr>
        <w:t>о составляет соответственно - 27,65%, 32,86% и 33,53</w:t>
      </w:r>
      <w:r>
        <w:rPr>
          <w:sz w:val="26"/>
          <w:szCs w:val="26"/>
        </w:rPr>
        <w:t>% от общего объема ассигнований, направленных на реализацию муниципальных  программ.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тр</w:t>
      </w:r>
      <w:r w:rsidR="007451EA">
        <w:rPr>
          <w:sz w:val="26"/>
          <w:szCs w:val="26"/>
        </w:rPr>
        <w:t>ем муниципальным программам из пяти в Проекте бюджета на 2024-2026</w:t>
      </w:r>
      <w:r>
        <w:rPr>
          <w:sz w:val="26"/>
          <w:szCs w:val="26"/>
        </w:rPr>
        <w:t xml:space="preserve"> годы планируется уменьшение бюджетных ассигно</w:t>
      </w:r>
      <w:r w:rsidR="007451EA">
        <w:rPr>
          <w:sz w:val="26"/>
          <w:szCs w:val="26"/>
        </w:rPr>
        <w:t>ваний по отношению к уровню 2023</w:t>
      </w:r>
      <w:r>
        <w:rPr>
          <w:sz w:val="26"/>
          <w:szCs w:val="26"/>
        </w:rPr>
        <w:t xml:space="preserve"> года.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Наибольшее уменьшение объ</w:t>
      </w:r>
      <w:r w:rsidR="007451EA">
        <w:rPr>
          <w:sz w:val="26"/>
          <w:szCs w:val="26"/>
        </w:rPr>
        <w:t>ема расходов планируемых на 2024 год, по отношению к уровню 2023</w:t>
      </w:r>
      <w:r>
        <w:rPr>
          <w:sz w:val="26"/>
          <w:szCs w:val="26"/>
        </w:rPr>
        <w:t xml:space="preserve"> года</w:t>
      </w:r>
      <w:r w:rsidR="00841DCC">
        <w:rPr>
          <w:sz w:val="26"/>
          <w:szCs w:val="26"/>
        </w:rPr>
        <w:t>,</w:t>
      </w:r>
      <w:r>
        <w:rPr>
          <w:sz w:val="26"/>
          <w:szCs w:val="26"/>
        </w:rPr>
        <w:t xml:space="preserve"> отмечается по муниципальной программе «</w:t>
      </w:r>
      <w:r w:rsidR="007451EA">
        <w:rPr>
          <w:sz w:val="26"/>
          <w:szCs w:val="26"/>
        </w:rPr>
        <w:t xml:space="preserve">Развитие малого и среднего предпринимательства </w:t>
      </w:r>
      <w:r w:rsidR="0006081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Широковского сельского поселения Фурмановского муниципального р</w:t>
      </w:r>
      <w:r w:rsidR="00060819">
        <w:rPr>
          <w:sz w:val="26"/>
          <w:szCs w:val="26"/>
        </w:rPr>
        <w:t>айона», расходы умен</w:t>
      </w:r>
      <w:r w:rsidR="007451EA">
        <w:rPr>
          <w:sz w:val="26"/>
          <w:szCs w:val="26"/>
        </w:rPr>
        <w:t>ьшатся на 80%</w:t>
      </w:r>
      <w:r>
        <w:rPr>
          <w:sz w:val="26"/>
          <w:szCs w:val="26"/>
        </w:rPr>
        <w:t>.</w:t>
      </w:r>
    </w:p>
    <w:p w:rsidR="00F86881" w:rsidRDefault="007451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Увеличение расходов в 2024</w:t>
      </w:r>
      <w:r w:rsidR="008F2E5F">
        <w:rPr>
          <w:sz w:val="26"/>
          <w:szCs w:val="26"/>
        </w:rPr>
        <w:t xml:space="preserve"> году</w:t>
      </w:r>
      <w:r>
        <w:rPr>
          <w:sz w:val="26"/>
          <w:szCs w:val="26"/>
        </w:rPr>
        <w:t>, по сравнению с уровнем 2023</w:t>
      </w:r>
      <w:r w:rsidR="008F2E5F">
        <w:rPr>
          <w:sz w:val="26"/>
          <w:szCs w:val="26"/>
        </w:rPr>
        <w:t xml:space="preserve"> года</w:t>
      </w:r>
      <w:r w:rsidR="00060819">
        <w:rPr>
          <w:sz w:val="26"/>
          <w:szCs w:val="26"/>
        </w:rPr>
        <w:t>,</w:t>
      </w:r>
      <w:r w:rsidR="008F2E5F">
        <w:rPr>
          <w:sz w:val="26"/>
          <w:szCs w:val="26"/>
        </w:rPr>
        <w:t xml:space="preserve"> планируется по программе «</w:t>
      </w:r>
      <w:r w:rsidR="00060819">
        <w:rPr>
          <w:sz w:val="26"/>
          <w:szCs w:val="26"/>
        </w:rPr>
        <w:t xml:space="preserve">Развитие культуры </w:t>
      </w:r>
      <w:r w:rsidR="008F2E5F">
        <w:rPr>
          <w:sz w:val="26"/>
          <w:szCs w:val="26"/>
        </w:rPr>
        <w:t>Широковского сельского поселения Фурмановского муниципального района» на</w:t>
      </w:r>
      <w:r>
        <w:rPr>
          <w:sz w:val="26"/>
          <w:szCs w:val="26"/>
        </w:rPr>
        <w:t xml:space="preserve"> сумму 25,42 тыс. руб. или на 0,82% и по программе «Обеспечение безопасности граждан на территории Широковского сельского поселения Фурмановского муниципального района» на сумму 516,37 тыс. руб. или в 3,70 раз.</w:t>
      </w:r>
    </w:p>
    <w:p w:rsidR="00F86881" w:rsidRDefault="004223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2E5F">
        <w:rPr>
          <w:sz w:val="26"/>
          <w:szCs w:val="26"/>
        </w:rPr>
        <w:t>Проверкой соответствия объемов плановых бюджетных ассигнований, предусмотренных Проектом бюджета Широковского сельского поселения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программ, расхождений по общему объем</w:t>
      </w:r>
      <w:r w:rsidR="00571F03">
        <w:rPr>
          <w:sz w:val="26"/>
          <w:szCs w:val="26"/>
        </w:rPr>
        <w:t>у бюджетных ассигнований на 2024-2026</w:t>
      </w:r>
      <w:r w:rsidR="008F2E5F">
        <w:rPr>
          <w:sz w:val="26"/>
          <w:szCs w:val="26"/>
        </w:rPr>
        <w:t xml:space="preserve">  годы не обнаружено.</w:t>
      </w:r>
    </w:p>
    <w:p w:rsidR="00F86881" w:rsidRDefault="008F2E5F" w:rsidP="00571F03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Кроме расходов, предусмотренных на финанси</w:t>
      </w:r>
      <w:r w:rsidR="006D43BE">
        <w:rPr>
          <w:sz w:val="26"/>
          <w:szCs w:val="26"/>
        </w:rPr>
        <w:t xml:space="preserve">рование программных мероприятий </w:t>
      </w:r>
      <w:r>
        <w:rPr>
          <w:sz w:val="26"/>
          <w:szCs w:val="26"/>
        </w:rPr>
        <w:t xml:space="preserve">в Проекте бюджета предусмотрены расходы на реализацию </w:t>
      </w:r>
      <w:proofErr w:type="spellStart"/>
      <w:r>
        <w:rPr>
          <w:sz w:val="26"/>
          <w:szCs w:val="26"/>
        </w:rPr>
        <w:t>непрограммных</w:t>
      </w:r>
      <w:proofErr w:type="spellEnd"/>
      <w:r>
        <w:rPr>
          <w:sz w:val="26"/>
          <w:szCs w:val="26"/>
        </w:rPr>
        <w:t xml:space="preserve"> направлений деятельности органов </w:t>
      </w:r>
      <w:r w:rsidR="00422307">
        <w:rPr>
          <w:sz w:val="26"/>
          <w:szCs w:val="26"/>
        </w:rPr>
        <w:t>м</w:t>
      </w:r>
      <w:r w:rsidR="006D43BE">
        <w:rPr>
          <w:sz w:val="26"/>
          <w:szCs w:val="26"/>
        </w:rPr>
        <w:t>естного самоуправления - на 2024 год в сумме 2707,40 тыс. руб., на 2025</w:t>
      </w:r>
      <w:r>
        <w:rPr>
          <w:sz w:val="26"/>
          <w:szCs w:val="26"/>
        </w:rPr>
        <w:t xml:space="preserve"> год в сумме 2</w:t>
      </w:r>
      <w:r w:rsidR="006D43BE">
        <w:rPr>
          <w:sz w:val="26"/>
          <w:szCs w:val="26"/>
        </w:rPr>
        <w:t>773,84 тыс. руб., на 2026 год в сумме 2673,36</w:t>
      </w:r>
      <w:r>
        <w:rPr>
          <w:sz w:val="26"/>
          <w:szCs w:val="26"/>
        </w:rPr>
        <w:t xml:space="preserve"> тыс. руб. Их</w:t>
      </w:r>
      <w:r w:rsidR="006D43BE">
        <w:rPr>
          <w:sz w:val="26"/>
          <w:szCs w:val="26"/>
        </w:rPr>
        <w:t xml:space="preserve"> доля составит соответственно 27,63%, 32,03%, 31,66</w:t>
      </w:r>
      <w:r>
        <w:rPr>
          <w:sz w:val="26"/>
          <w:szCs w:val="26"/>
        </w:rPr>
        <w:t>% в общем объеме планируемых к распределению расходов (без</w:t>
      </w:r>
      <w:r w:rsidR="00422307">
        <w:rPr>
          <w:sz w:val="26"/>
          <w:szCs w:val="26"/>
        </w:rPr>
        <w:t xml:space="preserve"> учета</w:t>
      </w:r>
      <w:r>
        <w:rPr>
          <w:sz w:val="26"/>
          <w:szCs w:val="26"/>
        </w:rPr>
        <w:t xml:space="preserve"> условно утверждаемых расходов), (таблица №10).</w:t>
      </w:r>
    </w:p>
    <w:p w:rsidR="00F86881" w:rsidRDefault="008F2E5F">
      <w:pPr>
        <w:autoSpaceDE w:val="0"/>
        <w:ind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№10</w:t>
      </w:r>
    </w:p>
    <w:p w:rsidR="00F86881" w:rsidRDefault="00F86881">
      <w:pPr>
        <w:autoSpaceDE w:val="0"/>
        <w:ind w:firstLine="708"/>
        <w:jc w:val="right"/>
        <w:rPr>
          <w:i/>
          <w:iCs/>
          <w:sz w:val="24"/>
          <w:szCs w:val="24"/>
        </w:rPr>
      </w:pPr>
    </w:p>
    <w:p w:rsidR="00F86881" w:rsidRDefault="008F2E5F">
      <w:pPr>
        <w:autoSpaceDE w:val="0"/>
        <w:ind w:firstLine="708"/>
        <w:jc w:val="center"/>
        <w:rPr>
          <w:i/>
          <w:iCs/>
          <w:sz w:val="24"/>
          <w:szCs w:val="24"/>
        </w:rPr>
      </w:pPr>
      <w:proofErr w:type="spellStart"/>
      <w:r>
        <w:rPr>
          <w:b/>
          <w:sz w:val="26"/>
          <w:szCs w:val="26"/>
        </w:rPr>
        <w:t>Непрограммные</w:t>
      </w:r>
      <w:proofErr w:type="spellEnd"/>
      <w:r>
        <w:rPr>
          <w:b/>
          <w:sz w:val="26"/>
          <w:szCs w:val="26"/>
        </w:rPr>
        <w:t xml:space="preserve"> направления деятельности органов местного самоуправления</w:t>
      </w:r>
    </w:p>
    <w:p w:rsidR="00F86881" w:rsidRDefault="00F86881">
      <w:pPr>
        <w:autoSpaceDE w:val="0"/>
        <w:ind w:firstLine="708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56" w:type="dxa"/>
        <w:tblLayout w:type="fixed"/>
        <w:tblLook w:val="0000"/>
      </w:tblPr>
      <w:tblGrid>
        <w:gridCol w:w="5450"/>
        <w:gridCol w:w="1364"/>
        <w:gridCol w:w="972"/>
        <w:gridCol w:w="1000"/>
        <w:gridCol w:w="972"/>
      </w:tblGrid>
      <w:tr w:rsidR="00F86881" w:rsidTr="00B2254B">
        <w:trPr>
          <w:tblHeader/>
        </w:trPr>
        <w:tc>
          <w:tcPr>
            <w:tcW w:w="5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D1CB7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2023</w:t>
            </w:r>
            <w:r w:rsidR="008F2E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 уточненный план, </w:t>
            </w:r>
          </w:p>
          <w:p w:rsidR="00F86881" w:rsidRDefault="008F2E5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 бюджета, тыс. руб.</w:t>
            </w:r>
          </w:p>
        </w:tc>
      </w:tr>
      <w:tr w:rsidR="00F86881" w:rsidTr="00B2254B">
        <w:trPr>
          <w:trHeight w:val="818"/>
          <w:tblHeader/>
        </w:trPr>
        <w:tc>
          <w:tcPr>
            <w:tcW w:w="5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D1CB7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2024</w:t>
            </w:r>
            <w:r w:rsidR="008F2E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D1CB7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2025</w:t>
            </w:r>
            <w:r w:rsidR="008F2E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8D1CB7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2026</w:t>
            </w:r>
            <w:r w:rsidR="008F2E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86881" w:rsidTr="00B2254B"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субсидии из бюджета Фурмановского муниципального района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расходных обязательств, возникающих при выполнении </w:t>
            </w:r>
            <w:r>
              <w:rPr>
                <w:color w:val="000000"/>
              </w:rPr>
              <w:lastRenderedPageBreak/>
              <w:t>полномочий сельского поселения по вопросам местного значения поселения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1 125,30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86881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lastRenderedPageBreak/>
              <w:t>Расходы, возникающие при выполнении полномочий сельского поселения по вопросам местного значения поселения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710F" w:rsidTr="00B2254B"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10F" w:rsidRDefault="00C5710F">
            <w:r>
              <w:t>Расходы, возникающие при выполнении полномочий сельского поселения по вопросам местного значения поселения в связи с реализацией наказов избирателей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10F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10F" w:rsidRPr="00D862DE" w:rsidRDefault="00C5710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10F" w:rsidRPr="00D862DE" w:rsidRDefault="00C5710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0F" w:rsidRPr="00D862DE" w:rsidRDefault="00C5710F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86881" w:rsidTr="00B2254B"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t>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86881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t>Исполнение полномочий по содержанию муниципального жилищного фонда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18,38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22,39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22,39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</w:pPr>
            <w:r>
              <w:t>22,39</w:t>
            </w:r>
          </w:p>
        </w:tc>
      </w:tr>
      <w:tr w:rsidR="00F86881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t>Осуществление полномочий по содержанию мест захоронения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164,10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257,13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257,13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</w:pPr>
            <w:r>
              <w:t>257,13</w:t>
            </w:r>
          </w:p>
        </w:tc>
      </w:tr>
      <w:tr w:rsidR="00F86881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autoSpaceDE w:val="0"/>
              <w:rPr>
                <w:color w:val="000000"/>
              </w:rPr>
            </w:pPr>
            <w:r>
              <w:t xml:space="preserve">Исполнение полномочий по организации в границах поселения газоснабжения населения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484,54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710,71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710,71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</w:pPr>
            <w:r>
              <w:t>710,71</w:t>
            </w:r>
          </w:p>
        </w:tc>
      </w:tr>
      <w:tr w:rsidR="00F86881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t>Оплата членских взносов в Ассоциацию «Совет муниципальных образований» Ивановской  области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2,89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2,89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2,89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</w:pPr>
            <w:r>
              <w:t>2,89</w:t>
            </w:r>
          </w:p>
        </w:tc>
      </w:tr>
      <w:tr w:rsidR="00F86881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115,40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124,80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</w:pPr>
            <w:r>
              <w:t>0,00</w:t>
            </w:r>
          </w:p>
        </w:tc>
      </w:tr>
      <w:tr w:rsidR="00F86881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</w:pPr>
            <w:r>
              <w:t>0,10</w:t>
            </w:r>
          </w:p>
        </w:tc>
      </w:tr>
      <w:tr w:rsidR="00F86881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t>Осуществление полномочий Фурмановского муниципального района по осуществлению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3 700,18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1 393,</w:t>
            </w:r>
            <w:r w:rsidR="00C263E6">
              <w:rPr>
                <w:color w:val="000000"/>
              </w:rPr>
              <w:t>58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1 455,82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C5710F">
            <w:pPr>
              <w:jc w:val="center"/>
            </w:pPr>
            <w:r>
              <w:t>1 480,14</w:t>
            </w:r>
          </w:p>
        </w:tc>
      </w:tr>
      <w:tr w:rsidR="00860580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580" w:rsidRDefault="00860580">
            <w:r>
              <w:t>Исполнение части полномочий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580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145,60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580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580" w:rsidRDefault="00C57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580" w:rsidRDefault="00C5710F">
            <w:pPr>
              <w:jc w:val="center"/>
            </w:pPr>
            <w:r>
              <w:t>200,00</w:t>
            </w:r>
          </w:p>
        </w:tc>
      </w:tr>
      <w:tr w:rsidR="008D1CB7" w:rsidTr="00B2254B"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B7" w:rsidRDefault="008D1CB7">
            <w:pPr>
              <w:pStyle w:val="afb"/>
              <w:spacing w:line="20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B7" w:rsidRPr="008D1CB7" w:rsidRDefault="008D1CB7" w:rsidP="003368FA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8D1CB7">
              <w:rPr>
                <w:b/>
                <w:bCs/>
              </w:rPr>
              <w:t>5 917,69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B7" w:rsidRPr="008D1CB7" w:rsidRDefault="008D1CB7" w:rsidP="003368FA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D1C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2 707,40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B7" w:rsidRPr="008D1CB7" w:rsidRDefault="008D1CB7" w:rsidP="003368FA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D1C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2 773,84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CB7" w:rsidRPr="008D1CB7" w:rsidRDefault="008D1CB7" w:rsidP="003368FA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CB7">
              <w:rPr>
                <w:rFonts w:ascii="Times New Roman" w:hAnsi="Times New Roman"/>
                <w:b/>
                <w:sz w:val="20"/>
                <w:szCs w:val="20"/>
              </w:rPr>
              <w:t>2 673,36</w:t>
            </w:r>
          </w:p>
        </w:tc>
      </w:tr>
    </w:tbl>
    <w:p w:rsidR="00F86881" w:rsidRDefault="00F86881">
      <w:pPr>
        <w:tabs>
          <w:tab w:val="left" w:pos="5910"/>
        </w:tabs>
        <w:jc w:val="both"/>
      </w:pP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Наибольший удельный вес в общем объеме расходов бюджета по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деятельности органов местного самоуправления занимают расходы поселения на осуществление полномочий Фурмановского муниципального района по осуществлению дорожной деятельности в отношении автомобильных дорог общего пользо</w:t>
      </w:r>
      <w:r w:rsidR="003729F6">
        <w:rPr>
          <w:sz w:val="26"/>
          <w:szCs w:val="26"/>
        </w:rPr>
        <w:t>вания местного з</w:t>
      </w:r>
      <w:r w:rsidR="00C273A3">
        <w:rPr>
          <w:sz w:val="26"/>
          <w:szCs w:val="26"/>
        </w:rPr>
        <w:t>начения: на 2024</w:t>
      </w:r>
      <w:r w:rsidR="003729F6">
        <w:rPr>
          <w:sz w:val="26"/>
          <w:szCs w:val="26"/>
        </w:rPr>
        <w:t xml:space="preserve"> год - </w:t>
      </w:r>
      <w:r w:rsidR="00C273A3">
        <w:rPr>
          <w:sz w:val="26"/>
          <w:szCs w:val="26"/>
        </w:rPr>
        <w:t>51</w:t>
      </w:r>
      <w:r w:rsidR="003729F6">
        <w:rPr>
          <w:sz w:val="26"/>
          <w:szCs w:val="26"/>
        </w:rPr>
        <w:t>,</w:t>
      </w:r>
      <w:r w:rsidR="00C273A3">
        <w:rPr>
          <w:sz w:val="26"/>
          <w:szCs w:val="26"/>
        </w:rPr>
        <w:t>47%, на 2025</w:t>
      </w:r>
      <w:r w:rsidR="00F87B23">
        <w:rPr>
          <w:sz w:val="26"/>
          <w:szCs w:val="26"/>
        </w:rPr>
        <w:t xml:space="preserve"> год - 52,48%, на 2026</w:t>
      </w:r>
      <w:r w:rsidR="00A56835">
        <w:rPr>
          <w:sz w:val="26"/>
          <w:szCs w:val="26"/>
        </w:rPr>
        <w:t xml:space="preserve"> год - 55,37</w:t>
      </w:r>
      <w:r>
        <w:rPr>
          <w:sz w:val="26"/>
          <w:szCs w:val="26"/>
        </w:rPr>
        <w:t xml:space="preserve">%. </w:t>
      </w:r>
    </w:p>
    <w:p w:rsidR="00F86881" w:rsidRDefault="009C438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отношению к уровню 2023</w:t>
      </w:r>
      <w:r w:rsidR="008F2E5F">
        <w:rPr>
          <w:sz w:val="26"/>
          <w:szCs w:val="26"/>
        </w:rPr>
        <w:t xml:space="preserve"> года расходы поселения на осуществление полномочий Фурмановского муниципального района по осуществлению дорожной деятельности в отношении автомобильных дорог общего </w:t>
      </w:r>
      <w:r w:rsidR="00E76EFB">
        <w:rPr>
          <w:sz w:val="26"/>
          <w:szCs w:val="26"/>
        </w:rPr>
        <w:t>поль</w:t>
      </w:r>
      <w:r>
        <w:rPr>
          <w:sz w:val="26"/>
          <w:szCs w:val="26"/>
        </w:rPr>
        <w:t>зования местного значения в 2024</w:t>
      </w:r>
      <w:r w:rsidR="008F2E5F">
        <w:rPr>
          <w:sz w:val="26"/>
          <w:szCs w:val="26"/>
        </w:rPr>
        <w:t xml:space="preserve"> год</w:t>
      </w:r>
      <w:r>
        <w:rPr>
          <w:sz w:val="26"/>
          <w:szCs w:val="26"/>
        </w:rPr>
        <w:t>у снижаются на 2 306,60 тыс. руб. или на 62,34</w:t>
      </w:r>
      <w:r w:rsidR="008F2E5F">
        <w:rPr>
          <w:sz w:val="26"/>
          <w:szCs w:val="26"/>
        </w:rPr>
        <w:t>%.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отнош</w:t>
      </w:r>
      <w:r w:rsidR="0035750D">
        <w:rPr>
          <w:sz w:val="26"/>
          <w:szCs w:val="26"/>
        </w:rPr>
        <w:t>ению к уточненному плану на 2023</w:t>
      </w:r>
      <w:r w:rsidR="00066C0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расходы по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</w:t>
      </w:r>
      <w:r w:rsidR="0035750D">
        <w:rPr>
          <w:sz w:val="26"/>
          <w:szCs w:val="26"/>
        </w:rPr>
        <w:t>льности в 2024</w:t>
      </w:r>
      <w:r>
        <w:rPr>
          <w:sz w:val="26"/>
          <w:szCs w:val="26"/>
        </w:rPr>
        <w:t xml:space="preserve"> год</w:t>
      </w:r>
      <w:r w:rsidR="00066C09">
        <w:rPr>
          <w:sz w:val="26"/>
          <w:szCs w:val="26"/>
        </w:rPr>
        <w:t>у</w:t>
      </w:r>
      <w:r>
        <w:rPr>
          <w:sz w:val="26"/>
          <w:szCs w:val="26"/>
        </w:rPr>
        <w:t xml:space="preserve"> в целом снижаются на 3</w:t>
      </w:r>
      <w:r w:rsidR="0035750D">
        <w:rPr>
          <w:sz w:val="26"/>
          <w:szCs w:val="26"/>
        </w:rPr>
        <w:t xml:space="preserve"> 210,29</w:t>
      </w:r>
      <w:r w:rsidR="00066C09">
        <w:rPr>
          <w:sz w:val="26"/>
          <w:szCs w:val="26"/>
        </w:rPr>
        <w:t xml:space="preserve"> тыс. руб. или н</w:t>
      </w:r>
      <w:r w:rsidR="0035750D">
        <w:rPr>
          <w:sz w:val="26"/>
          <w:szCs w:val="26"/>
        </w:rPr>
        <w:t>а 54,25</w:t>
      </w:r>
      <w:r>
        <w:rPr>
          <w:sz w:val="26"/>
          <w:szCs w:val="26"/>
        </w:rPr>
        <w:t>%.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703E3" w:rsidRDefault="005703E3">
      <w:pPr>
        <w:ind w:firstLine="567"/>
        <w:jc w:val="both"/>
        <w:rPr>
          <w:b/>
          <w:sz w:val="26"/>
          <w:szCs w:val="26"/>
        </w:rPr>
      </w:pPr>
    </w:p>
    <w:p w:rsidR="00F86881" w:rsidRDefault="008F2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6. Анализ и оценка источников финансирования дефицита бюджета</w:t>
      </w:r>
    </w:p>
    <w:p w:rsidR="00F86881" w:rsidRDefault="00F86881">
      <w:pPr>
        <w:ind w:firstLine="567"/>
        <w:jc w:val="center"/>
        <w:rPr>
          <w:b/>
          <w:sz w:val="26"/>
          <w:szCs w:val="26"/>
        </w:rPr>
      </w:pPr>
    </w:p>
    <w:p w:rsidR="00F86881" w:rsidRDefault="008F2E5F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Проект бюджета Широковс</w:t>
      </w:r>
      <w:r w:rsidR="008909A1">
        <w:rPr>
          <w:sz w:val="26"/>
          <w:szCs w:val="26"/>
        </w:rPr>
        <w:t>кого сельского поселения на 2024 год и на плановый период 2025 и 2026</w:t>
      </w:r>
      <w:r>
        <w:rPr>
          <w:sz w:val="26"/>
          <w:szCs w:val="26"/>
        </w:rPr>
        <w:t xml:space="preserve"> годов сформирован как сбалансированный, бездефицитный.</w:t>
      </w:r>
    </w:p>
    <w:p w:rsidR="00F86881" w:rsidRDefault="00F86881">
      <w:pPr>
        <w:ind w:firstLine="567"/>
        <w:jc w:val="both"/>
        <w:rPr>
          <w:b/>
          <w:sz w:val="26"/>
          <w:szCs w:val="26"/>
        </w:rPr>
      </w:pPr>
    </w:p>
    <w:p w:rsidR="00F86881" w:rsidRDefault="008F2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Выводы</w:t>
      </w:r>
    </w:p>
    <w:p w:rsidR="00F86881" w:rsidRDefault="00F86881">
      <w:pPr>
        <w:jc w:val="center"/>
        <w:rPr>
          <w:b/>
          <w:sz w:val="26"/>
          <w:szCs w:val="26"/>
        </w:rPr>
      </w:pP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Представленный проект решения Совета Широковского сельского поселения Фурмановского муниципального района «О бюджете Широковс</w:t>
      </w:r>
      <w:r w:rsidR="008909A1">
        <w:rPr>
          <w:sz w:val="26"/>
          <w:szCs w:val="26"/>
        </w:rPr>
        <w:t>кого сельского поселения на 2024 год и на плановый период 2025 и 2026</w:t>
      </w:r>
      <w:r>
        <w:rPr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законам, Положению о бюджетном процессе в Широковском сельском поселении, иным нормативным правовым актам в сфере бюджетных правоотношений и может быть рекомендован к утверждению Советом Широковского сельского поселения Фурмановского муниципального района.</w:t>
      </w:r>
    </w:p>
    <w:p w:rsidR="00F86881" w:rsidRDefault="00F86881">
      <w:pPr>
        <w:jc w:val="both"/>
        <w:rPr>
          <w:sz w:val="26"/>
          <w:szCs w:val="26"/>
        </w:rPr>
      </w:pPr>
    </w:p>
    <w:p w:rsidR="00A3040A" w:rsidRDefault="00A3040A">
      <w:pPr>
        <w:jc w:val="both"/>
        <w:rPr>
          <w:sz w:val="26"/>
          <w:szCs w:val="26"/>
        </w:rPr>
      </w:pPr>
    </w:p>
    <w:p w:rsidR="00A3040A" w:rsidRDefault="00A3040A">
      <w:pPr>
        <w:jc w:val="both"/>
        <w:rPr>
          <w:sz w:val="26"/>
          <w:szCs w:val="26"/>
        </w:rPr>
      </w:pPr>
    </w:p>
    <w:p w:rsidR="00F86881" w:rsidRDefault="008F2E5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Контрольно-счетной комиссии</w:t>
      </w:r>
    </w:p>
    <w:p w:rsidR="00F86881" w:rsidRDefault="008F2E5F">
      <w:pPr>
        <w:jc w:val="both"/>
      </w:pPr>
      <w:r>
        <w:rPr>
          <w:b/>
          <w:bCs/>
          <w:sz w:val="26"/>
          <w:szCs w:val="26"/>
        </w:rPr>
        <w:t>Фурмановского муниципального района                                           А.М. Двоеглазов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F2E5F" w:rsidRDefault="008F2E5F">
      <w:pPr>
        <w:jc w:val="center"/>
      </w:pPr>
    </w:p>
    <w:sectPr w:rsidR="008F2E5F" w:rsidSect="00230A97">
      <w:headerReference w:type="default" r:id="rId8"/>
      <w:pgSz w:w="11906" w:h="16838"/>
      <w:pgMar w:top="1245" w:right="851" w:bottom="964" w:left="1417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24" w:rsidRDefault="003F5A24">
      <w:r>
        <w:separator/>
      </w:r>
    </w:p>
  </w:endnote>
  <w:endnote w:type="continuationSeparator" w:id="0">
    <w:p w:rsidR="003F5A24" w:rsidRDefault="003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24" w:rsidRDefault="003F5A24">
      <w:r>
        <w:separator/>
      </w:r>
    </w:p>
  </w:footnote>
  <w:footnote w:type="continuationSeparator" w:id="0">
    <w:p w:rsidR="003F5A24" w:rsidRDefault="003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A5" w:rsidRDefault="006951A5">
    <w:pPr>
      <w:pStyle w:val="af4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97C78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A2A"/>
    <w:rsid w:val="00004E3B"/>
    <w:rsid w:val="0002025A"/>
    <w:rsid w:val="00026564"/>
    <w:rsid w:val="000563E7"/>
    <w:rsid w:val="00060819"/>
    <w:rsid w:val="00064AEB"/>
    <w:rsid w:val="000659EF"/>
    <w:rsid w:val="00066C09"/>
    <w:rsid w:val="0007007A"/>
    <w:rsid w:val="00075E04"/>
    <w:rsid w:val="000760F8"/>
    <w:rsid w:val="000937FD"/>
    <w:rsid w:val="00096E4C"/>
    <w:rsid w:val="000A3B7B"/>
    <w:rsid w:val="000B3F28"/>
    <w:rsid w:val="000C2013"/>
    <w:rsid w:val="000C6ECF"/>
    <w:rsid w:val="000D2941"/>
    <w:rsid w:val="000D5667"/>
    <w:rsid w:val="000E2A1E"/>
    <w:rsid w:val="001018CD"/>
    <w:rsid w:val="00110552"/>
    <w:rsid w:val="00113F34"/>
    <w:rsid w:val="0015541A"/>
    <w:rsid w:val="00161EF0"/>
    <w:rsid w:val="00162F49"/>
    <w:rsid w:val="001635BB"/>
    <w:rsid w:val="001829E9"/>
    <w:rsid w:val="00183CFA"/>
    <w:rsid w:val="0018730E"/>
    <w:rsid w:val="0019283D"/>
    <w:rsid w:val="001A504A"/>
    <w:rsid w:val="001E4B40"/>
    <w:rsid w:val="001F400B"/>
    <w:rsid w:val="001F6BA5"/>
    <w:rsid w:val="00206677"/>
    <w:rsid w:val="00213967"/>
    <w:rsid w:val="002177F4"/>
    <w:rsid w:val="00222556"/>
    <w:rsid w:val="00222928"/>
    <w:rsid w:val="00230A97"/>
    <w:rsid w:val="00232BD0"/>
    <w:rsid w:val="00240B5C"/>
    <w:rsid w:val="002412D9"/>
    <w:rsid w:val="00252187"/>
    <w:rsid w:val="0025294C"/>
    <w:rsid w:val="00256620"/>
    <w:rsid w:val="00257D1F"/>
    <w:rsid w:val="00261A56"/>
    <w:rsid w:val="002621F0"/>
    <w:rsid w:val="002634E6"/>
    <w:rsid w:val="002802BD"/>
    <w:rsid w:val="00292372"/>
    <w:rsid w:val="002A199A"/>
    <w:rsid w:val="002A3483"/>
    <w:rsid w:val="002A3E69"/>
    <w:rsid w:val="002A58F2"/>
    <w:rsid w:val="002C372A"/>
    <w:rsid w:val="002C56B8"/>
    <w:rsid w:val="002D1CE9"/>
    <w:rsid w:val="002D53B6"/>
    <w:rsid w:val="002F29F7"/>
    <w:rsid w:val="00357469"/>
    <w:rsid w:val="0035750D"/>
    <w:rsid w:val="003655DE"/>
    <w:rsid w:val="003729F6"/>
    <w:rsid w:val="00380D0B"/>
    <w:rsid w:val="00387B1A"/>
    <w:rsid w:val="00390305"/>
    <w:rsid w:val="003B0A98"/>
    <w:rsid w:val="003C6376"/>
    <w:rsid w:val="003D44B4"/>
    <w:rsid w:val="003E3D52"/>
    <w:rsid w:val="003E547B"/>
    <w:rsid w:val="003F5A24"/>
    <w:rsid w:val="00410000"/>
    <w:rsid w:val="00422307"/>
    <w:rsid w:val="00426C56"/>
    <w:rsid w:val="00427FF9"/>
    <w:rsid w:val="004400C1"/>
    <w:rsid w:val="00440ED1"/>
    <w:rsid w:val="00456CC4"/>
    <w:rsid w:val="004670FE"/>
    <w:rsid w:val="004735A6"/>
    <w:rsid w:val="00476861"/>
    <w:rsid w:val="00482C69"/>
    <w:rsid w:val="004919F1"/>
    <w:rsid w:val="004A6491"/>
    <w:rsid w:val="004B0863"/>
    <w:rsid w:val="004B260F"/>
    <w:rsid w:val="004B2707"/>
    <w:rsid w:val="004D1F86"/>
    <w:rsid w:val="005030DA"/>
    <w:rsid w:val="00503DD7"/>
    <w:rsid w:val="00511399"/>
    <w:rsid w:val="00523C80"/>
    <w:rsid w:val="005529C4"/>
    <w:rsid w:val="005703E3"/>
    <w:rsid w:val="00571F03"/>
    <w:rsid w:val="005779BD"/>
    <w:rsid w:val="005817BD"/>
    <w:rsid w:val="005847AD"/>
    <w:rsid w:val="00585DE2"/>
    <w:rsid w:val="005A29DD"/>
    <w:rsid w:val="005C25B7"/>
    <w:rsid w:val="005C7D4A"/>
    <w:rsid w:val="005D5A8E"/>
    <w:rsid w:val="005E0F2B"/>
    <w:rsid w:val="005E5B20"/>
    <w:rsid w:val="005F7CB7"/>
    <w:rsid w:val="006214A3"/>
    <w:rsid w:val="00622B2F"/>
    <w:rsid w:val="00625759"/>
    <w:rsid w:val="00626BF0"/>
    <w:rsid w:val="00633B38"/>
    <w:rsid w:val="00634B27"/>
    <w:rsid w:val="00635CF5"/>
    <w:rsid w:val="006525CF"/>
    <w:rsid w:val="00657A41"/>
    <w:rsid w:val="00667CFC"/>
    <w:rsid w:val="0068381A"/>
    <w:rsid w:val="006951A5"/>
    <w:rsid w:val="006A3B30"/>
    <w:rsid w:val="006B36E3"/>
    <w:rsid w:val="006B5BF7"/>
    <w:rsid w:val="006C23DA"/>
    <w:rsid w:val="006D43BE"/>
    <w:rsid w:val="006F0900"/>
    <w:rsid w:val="006F57F2"/>
    <w:rsid w:val="006F657B"/>
    <w:rsid w:val="00700EBE"/>
    <w:rsid w:val="00712E53"/>
    <w:rsid w:val="00724C21"/>
    <w:rsid w:val="00733EC3"/>
    <w:rsid w:val="007357E1"/>
    <w:rsid w:val="00737BF8"/>
    <w:rsid w:val="007451EA"/>
    <w:rsid w:val="007473F0"/>
    <w:rsid w:val="00757812"/>
    <w:rsid w:val="00760D02"/>
    <w:rsid w:val="00761DD2"/>
    <w:rsid w:val="00772396"/>
    <w:rsid w:val="00775F46"/>
    <w:rsid w:val="00781A2A"/>
    <w:rsid w:val="00791548"/>
    <w:rsid w:val="0079256C"/>
    <w:rsid w:val="00794D9E"/>
    <w:rsid w:val="00797C78"/>
    <w:rsid w:val="007C276E"/>
    <w:rsid w:val="007D1808"/>
    <w:rsid w:val="007D50C8"/>
    <w:rsid w:val="007E53F9"/>
    <w:rsid w:val="007F5957"/>
    <w:rsid w:val="007F6338"/>
    <w:rsid w:val="008028B2"/>
    <w:rsid w:val="00804774"/>
    <w:rsid w:val="008054C1"/>
    <w:rsid w:val="00823E23"/>
    <w:rsid w:val="00837792"/>
    <w:rsid w:val="008379E1"/>
    <w:rsid w:val="00841DCC"/>
    <w:rsid w:val="00860580"/>
    <w:rsid w:val="0087687A"/>
    <w:rsid w:val="008909A1"/>
    <w:rsid w:val="00892C8B"/>
    <w:rsid w:val="008A3CD3"/>
    <w:rsid w:val="008B54AB"/>
    <w:rsid w:val="008C2EB4"/>
    <w:rsid w:val="008D1CB7"/>
    <w:rsid w:val="008D5C6B"/>
    <w:rsid w:val="008E4482"/>
    <w:rsid w:val="008E7DC8"/>
    <w:rsid w:val="008F166F"/>
    <w:rsid w:val="008F2E5F"/>
    <w:rsid w:val="008F70CE"/>
    <w:rsid w:val="008F7A66"/>
    <w:rsid w:val="008F7D10"/>
    <w:rsid w:val="00906E98"/>
    <w:rsid w:val="009128B2"/>
    <w:rsid w:val="009149D9"/>
    <w:rsid w:val="00914F31"/>
    <w:rsid w:val="00953548"/>
    <w:rsid w:val="009648FC"/>
    <w:rsid w:val="009769C0"/>
    <w:rsid w:val="009827BC"/>
    <w:rsid w:val="0099011B"/>
    <w:rsid w:val="009A7C37"/>
    <w:rsid w:val="009C01EB"/>
    <w:rsid w:val="009C438D"/>
    <w:rsid w:val="00A204F3"/>
    <w:rsid w:val="00A3040A"/>
    <w:rsid w:val="00A52D74"/>
    <w:rsid w:val="00A542FC"/>
    <w:rsid w:val="00A54653"/>
    <w:rsid w:val="00A56835"/>
    <w:rsid w:val="00A6477F"/>
    <w:rsid w:val="00A7765C"/>
    <w:rsid w:val="00AA5F15"/>
    <w:rsid w:val="00AC20EA"/>
    <w:rsid w:val="00AE065A"/>
    <w:rsid w:val="00AF394F"/>
    <w:rsid w:val="00AF39D6"/>
    <w:rsid w:val="00AF6DDE"/>
    <w:rsid w:val="00AF7A15"/>
    <w:rsid w:val="00B05689"/>
    <w:rsid w:val="00B10B7A"/>
    <w:rsid w:val="00B151B7"/>
    <w:rsid w:val="00B2254B"/>
    <w:rsid w:val="00B22F59"/>
    <w:rsid w:val="00B303BE"/>
    <w:rsid w:val="00B44231"/>
    <w:rsid w:val="00B46336"/>
    <w:rsid w:val="00B703A1"/>
    <w:rsid w:val="00B70B9B"/>
    <w:rsid w:val="00B77EA9"/>
    <w:rsid w:val="00BA141E"/>
    <w:rsid w:val="00BA2EF9"/>
    <w:rsid w:val="00BA3450"/>
    <w:rsid w:val="00BA5C43"/>
    <w:rsid w:val="00BB420F"/>
    <w:rsid w:val="00BC1448"/>
    <w:rsid w:val="00BC6935"/>
    <w:rsid w:val="00C06D33"/>
    <w:rsid w:val="00C11E60"/>
    <w:rsid w:val="00C263E6"/>
    <w:rsid w:val="00C273A3"/>
    <w:rsid w:val="00C341FE"/>
    <w:rsid w:val="00C4451E"/>
    <w:rsid w:val="00C50662"/>
    <w:rsid w:val="00C5710F"/>
    <w:rsid w:val="00C6024B"/>
    <w:rsid w:val="00C615AC"/>
    <w:rsid w:val="00C63485"/>
    <w:rsid w:val="00C743F6"/>
    <w:rsid w:val="00C83187"/>
    <w:rsid w:val="00C95127"/>
    <w:rsid w:val="00CA34CA"/>
    <w:rsid w:val="00CA4854"/>
    <w:rsid w:val="00CA4E43"/>
    <w:rsid w:val="00CA6AE5"/>
    <w:rsid w:val="00CD7FFE"/>
    <w:rsid w:val="00CE1D73"/>
    <w:rsid w:val="00CE6B9B"/>
    <w:rsid w:val="00D01D51"/>
    <w:rsid w:val="00D21A7C"/>
    <w:rsid w:val="00D32FFA"/>
    <w:rsid w:val="00D40B9F"/>
    <w:rsid w:val="00D45CF0"/>
    <w:rsid w:val="00D46E93"/>
    <w:rsid w:val="00D5084F"/>
    <w:rsid w:val="00D5518B"/>
    <w:rsid w:val="00D60DFE"/>
    <w:rsid w:val="00D71C75"/>
    <w:rsid w:val="00D862DE"/>
    <w:rsid w:val="00D91C0E"/>
    <w:rsid w:val="00D94459"/>
    <w:rsid w:val="00D973F0"/>
    <w:rsid w:val="00DA7D2D"/>
    <w:rsid w:val="00DD22F1"/>
    <w:rsid w:val="00DF1165"/>
    <w:rsid w:val="00E2112B"/>
    <w:rsid w:val="00E2473D"/>
    <w:rsid w:val="00E43714"/>
    <w:rsid w:val="00E453BD"/>
    <w:rsid w:val="00E45564"/>
    <w:rsid w:val="00E47139"/>
    <w:rsid w:val="00E57C13"/>
    <w:rsid w:val="00E64C85"/>
    <w:rsid w:val="00E6690E"/>
    <w:rsid w:val="00E76EFB"/>
    <w:rsid w:val="00EA1655"/>
    <w:rsid w:val="00ED2546"/>
    <w:rsid w:val="00ED543D"/>
    <w:rsid w:val="00EE03E9"/>
    <w:rsid w:val="00EE4085"/>
    <w:rsid w:val="00EF29B0"/>
    <w:rsid w:val="00EF3264"/>
    <w:rsid w:val="00F20CCC"/>
    <w:rsid w:val="00F20EF6"/>
    <w:rsid w:val="00F2781A"/>
    <w:rsid w:val="00F329ED"/>
    <w:rsid w:val="00F55090"/>
    <w:rsid w:val="00F66E80"/>
    <w:rsid w:val="00F72280"/>
    <w:rsid w:val="00F731A4"/>
    <w:rsid w:val="00F80A07"/>
    <w:rsid w:val="00F810C4"/>
    <w:rsid w:val="00F86881"/>
    <w:rsid w:val="00F87264"/>
    <w:rsid w:val="00F87B23"/>
    <w:rsid w:val="00FA05E9"/>
    <w:rsid w:val="00FA75BB"/>
    <w:rsid w:val="00FB28E9"/>
    <w:rsid w:val="00FC684F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86881"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rsid w:val="00F8688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86881"/>
    <w:rPr>
      <w:rFonts w:ascii="Symbol" w:hAnsi="Symbol" w:cs="Symbol" w:hint="default"/>
    </w:rPr>
  </w:style>
  <w:style w:type="character" w:customStyle="1" w:styleId="WW8Num1z1">
    <w:name w:val="WW8Num1z1"/>
    <w:rsid w:val="00F86881"/>
    <w:rPr>
      <w:rFonts w:ascii="Courier New" w:hAnsi="Courier New" w:cs="Courier New" w:hint="default"/>
    </w:rPr>
  </w:style>
  <w:style w:type="character" w:customStyle="1" w:styleId="WW8Num1z2">
    <w:name w:val="WW8Num1z2"/>
    <w:rsid w:val="00F86881"/>
    <w:rPr>
      <w:rFonts w:ascii="Wingdings" w:hAnsi="Wingdings" w:cs="Wingdings" w:hint="default"/>
    </w:rPr>
  </w:style>
  <w:style w:type="character" w:customStyle="1" w:styleId="WW8Num1z3">
    <w:name w:val="WW8Num1z3"/>
    <w:rsid w:val="00F86881"/>
  </w:style>
  <w:style w:type="character" w:customStyle="1" w:styleId="WW8Num1z4">
    <w:name w:val="WW8Num1z4"/>
    <w:rsid w:val="00F86881"/>
  </w:style>
  <w:style w:type="character" w:customStyle="1" w:styleId="WW8Num1z5">
    <w:name w:val="WW8Num1z5"/>
    <w:rsid w:val="00F86881"/>
  </w:style>
  <w:style w:type="character" w:customStyle="1" w:styleId="WW8Num1z6">
    <w:name w:val="WW8Num1z6"/>
    <w:rsid w:val="00F86881"/>
  </w:style>
  <w:style w:type="character" w:customStyle="1" w:styleId="WW8Num1z7">
    <w:name w:val="WW8Num1z7"/>
    <w:rsid w:val="00F86881"/>
  </w:style>
  <w:style w:type="character" w:customStyle="1" w:styleId="WW8Num1z8">
    <w:name w:val="WW8Num1z8"/>
    <w:rsid w:val="00F86881"/>
  </w:style>
  <w:style w:type="character" w:customStyle="1" w:styleId="WW8Num2z0">
    <w:name w:val="WW8Num2z0"/>
    <w:rsid w:val="00F86881"/>
    <w:rPr>
      <w:rFonts w:hint="default"/>
    </w:rPr>
  </w:style>
  <w:style w:type="character" w:customStyle="1" w:styleId="WW8Num2z1">
    <w:name w:val="WW8Num2z1"/>
    <w:rsid w:val="00F86881"/>
  </w:style>
  <w:style w:type="character" w:customStyle="1" w:styleId="WW8Num2z2">
    <w:name w:val="WW8Num2z2"/>
    <w:rsid w:val="00F86881"/>
  </w:style>
  <w:style w:type="character" w:customStyle="1" w:styleId="WW8Num2z3">
    <w:name w:val="WW8Num2z3"/>
    <w:rsid w:val="00F86881"/>
  </w:style>
  <w:style w:type="character" w:customStyle="1" w:styleId="WW8Num2z4">
    <w:name w:val="WW8Num2z4"/>
    <w:rsid w:val="00F86881"/>
  </w:style>
  <w:style w:type="character" w:customStyle="1" w:styleId="WW8Num2z5">
    <w:name w:val="WW8Num2z5"/>
    <w:rsid w:val="00F86881"/>
  </w:style>
  <w:style w:type="character" w:customStyle="1" w:styleId="WW8Num2z6">
    <w:name w:val="WW8Num2z6"/>
    <w:rsid w:val="00F86881"/>
  </w:style>
  <w:style w:type="character" w:customStyle="1" w:styleId="WW8Num2z7">
    <w:name w:val="WW8Num2z7"/>
    <w:rsid w:val="00F86881"/>
  </w:style>
  <w:style w:type="character" w:customStyle="1" w:styleId="WW8Num2z8">
    <w:name w:val="WW8Num2z8"/>
    <w:rsid w:val="00F86881"/>
  </w:style>
  <w:style w:type="character" w:customStyle="1" w:styleId="WW8Num3z0">
    <w:name w:val="WW8Num3z0"/>
    <w:rsid w:val="00F86881"/>
    <w:rPr>
      <w:rFonts w:hint="default"/>
    </w:rPr>
  </w:style>
  <w:style w:type="character" w:customStyle="1" w:styleId="WW8Num3z1">
    <w:name w:val="WW8Num3z1"/>
    <w:rsid w:val="00F86881"/>
  </w:style>
  <w:style w:type="character" w:customStyle="1" w:styleId="WW8Num3z2">
    <w:name w:val="WW8Num3z2"/>
    <w:rsid w:val="00F86881"/>
  </w:style>
  <w:style w:type="character" w:customStyle="1" w:styleId="WW8Num3z3">
    <w:name w:val="WW8Num3z3"/>
    <w:rsid w:val="00F86881"/>
  </w:style>
  <w:style w:type="character" w:customStyle="1" w:styleId="WW8Num3z4">
    <w:name w:val="WW8Num3z4"/>
    <w:rsid w:val="00F86881"/>
  </w:style>
  <w:style w:type="character" w:customStyle="1" w:styleId="WW8Num3z5">
    <w:name w:val="WW8Num3z5"/>
    <w:rsid w:val="00F86881"/>
  </w:style>
  <w:style w:type="character" w:customStyle="1" w:styleId="WW8Num3z6">
    <w:name w:val="WW8Num3z6"/>
    <w:rsid w:val="00F86881"/>
  </w:style>
  <w:style w:type="character" w:customStyle="1" w:styleId="WW8Num3z7">
    <w:name w:val="WW8Num3z7"/>
    <w:rsid w:val="00F86881"/>
  </w:style>
  <w:style w:type="character" w:customStyle="1" w:styleId="WW8Num3z8">
    <w:name w:val="WW8Num3z8"/>
    <w:rsid w:val="00F86881"/>
  </w:style>
  <w:style w:type="character" w:customStyle="1" w:styleId="WW8Num4z0">
    <w:name w:val="WW8Num4z0"/>
    <w:rsid w:val="00F86881"/>
    <w:rPr>
      <w:rFonts w:ascii="Symbol" w:hAnsi="Symbol" w:cs="Symbol" w:hint="default"/>
      <w:sz w:val="20"/>
    </w:rPr>
  </w:style>
  <w:style w:type="character" w:customStyle="1" w:styleId="WW8Num4z1">
    <w:name w:val="WW8Num4z1"/>
    <w:rsid w:val="00F86881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F86881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F86881"/>
    <w:rPr>
      <w:rFonts w:ascii="Wingdings" w:hAnsi="Wingdings" w:cs="Wingdings" w:hint="default"/>
    </w:rPr>
  </w:style>
  <w:style w:type="character" w:customStyle="1" w:styleId="WW8Num5z1">
    <w:name w:val="WW8Num5z1"/>
    <w:rsid w:val="00F86881"/>
    <w:rPr>
      <w:rFonts w:ascii="Courier New" w:hAnsi="Courier New" w:cs="Courier New" w:hint="default"/>
    </w:rPr>
  </w:style>
  <w:style w:type="character" w:customStyle="1" w:styleId="WW8Num5z3">
    <w:name w:val="WW8Num5z3"/>
    <w:rsid w:val="00F86881"/>
    <w:rPr>
      <w:rFonts w:ascii="Symbol" w:hAnsi="Symbol" w:cs="Symbol" w:hint="default"/>
    </w:rPr>
  </w:style>
  <w:style w:type="character" w:customStyle="1" w:styleId="WW8Num6z0">
    <w:name w:val="WW8Num6z0"/>
    <w:rsid w:val="00F86881"/>
    <w:rPr>
      <w:rFonts w:ascii="Symbol" w:hAnsi="Symbol" w:cs="Symbol" w:hint="default"/>
    </w:rPr>
  </w:style>
  <w:style w:type="character" w:customStyle="1" w:styleId="WW8Num6z1">
    <w:name w:val="WW8Num6z1"/>
    <w:rsid w:val="00F86881"/>
    <w:rPr>
      <w:rFonts w:ascii="Courier New" w:hAnsi="Courier New" w:cs="Courier New" w:hint="default"/>
    </w:rPr>
  </w:style>
  <w:style w:type="character" w:customStyle="1" w:styleId="WW8Num6z2">
    <w:name w:val="WW8Num6z2"/>
    <w:rsid w:val="00F86881"/>
    <w:rPr>
      <w:rFonts w:ascii="Wingdings" w:hAnsi="Wingdings" w:cs="Wingdings" w:hint="default"/>
    </w:rPr>
  </w:style>
  <w:style w:type="character" w:customStyle="1" w:styleId="WW8Num7z0">
    <w:name w:val="WW8Num7z0"/>
    <w:rsid w:val="00F86881"/>
    <w:rPr>
      <w:rFonts w:hint="default"/>
      <w:b w:val="0"/>
    </w:rPr>
  </w:style>
  <w:style w:type="character" w:customStyle="1" w:styleId="WW8Num7z1">
    <w:name w:val="WW8Num7z1"/>
    <w:rsid w:val="00F86881"/>
  </w:style>
  <w:style w:type="character" w:customStyle="1" w:styleId="WW8Num7z2">
    <w:name w:val="WW8Num7z2"/>
    <w:rsid w:val="00F86881"/>
  </w:style>
  <w:style w:type="character" w:customStyle="1" w:styleId="WW8Num7z3">
    <w:name w:val="WW8Num7z3"/>
    <w:rsid w:val="00F86881"/>
  </w:style>
  <w:style w:type="character" w:customStyle="1" w:styleId="WW8Num7z4">
    <w:name w:val="WW8Num7z4"/>
    <w:rsid w:val="00F86881"/>
  </w:style>
  <w:style w:type="character" w:customStyle="1" w:styleId="WW8Num7z5">
    <w:name w:val="WW8Num7z5"/>
    <w:rsid w:val="00F86881"/>
  </w:style>
  <w:style w:type="character" w:customStyle="1" w:styleId="WW8Num7z6">
    <w:name w:val="WW8Num7z6"/>
    <w:rsid w:val="00F86881"/>
  </w:style>
  <w:style w:type="character" w:customStyle="1" w:styleId="WW8Num7z7">
    <w:name w:val="WW8Num7z7"/>
    <w:rsid w:val="00F86881"/>
  </w:style>
  <w:style w:type="character" w:customStyle="1" w:styleId="WW8Num7z8">
    <w:name w:val="WW8Num7z8"/>
    <w:rsid w:val="00F86881"/>
  </w:style>
  <w:style w:type="character" w:customStyle="1" w:styleId="WW8Num8z0">
    <w:name w:val="WW8Num8z0"/>
    <w:rsid w:val="00F86881"/>
    <w:rPr>
      <w:rFonts w:hint="default"/>
    </w:rPr>
  </w:style>
  <w:style w:type="character" w:customStyle="1" w:styleId="WW8Num8z1">
    <w:name w:val="WW8Num8z1"/>
    <w:rsid w:val="00F86881"/>
  </w:style>
  <w:style w:type="character" w:customStyle="1" w:styleId="WW8Num8z2">
    <w:name w:val="WW8Num8z2"/>
    <w:rsid w:val="00F86881"/>
  </w:style>
  <w:style w:type="character" w:customStyle="1" w:styleId="WW8Num8z3">
    <w:name w:val="WW8Num8z3"/>
    <w:rsid w:val="00F86881"/>
  </w:style>
  <w:style w:type="character" w:customStyle="1" w:styleId="WW8Num8z4">
    <w:name w:val="WW8Num8z4"/>
    <w:rsid w:val="00F86881"/>
  </w:style>
  <w:style w:type="character" w:customStyle="1" w:styleId="WW8Num8z5">
    <w:name w:val="WW8Num8z5"/>
    <w:rsid w:val="00F86881"/>
  </w:style>
  <w:style w:type="character" w:customStyle="1" w:styleId="WW8Num8z6">
    <w:name w:val="WW8Num8z6"/>
    <w:rsid w:val="00F86881"/>
  </w:style>
  <w:style w:type="character" w:customStyle="1" w:styleId="WW8Num8z7">
    <w:name w:val="WW8Num8z7"/>
    <w:rsid w:val="00F86881"/>
  </w:style>
  <w:style w:type="character" w:customStyle="1" w:styleId="WW8Num8z8">
    <w:name w:val="WW8Num8z8"/>
    <w:rsid w:val="00F86881"/>
  </w:style>
  <w:style w:type="character" w:customStyle="1" w:styleId="WW8Num9z0">
    <w:name w:val="WW8Num9z0"/>
    <w:rsid w:val="00F86881"/>
  </w:style>
  <w:style w:type="character" w:customStyle="1" w:styleId="WW8Num9z1">
    <w:name w:val="WW8Num9z1"/>
    <w:rsid w:val="00F86881"/>
  </w:style>
  <w:style w:type="character" w:customStyle="1" w:styleId="WW8Num9z2">
    <w:name w:val="WW8Num9z2"/>
    <w:rsid w:val="00F86881"/>
  </w:style>
  <w:style w:type="character" w:customStyle="1" w:styleId="WW8Num9z3">
    <w:name w:val="WW8Num9z3"/>
    <w:rsid w:val="00F86881"/>
  </w:style>
  <w:style w:type="character" w:customStyle="1" w:styleId="WW8Num9z4">
    <w:name w:val="WW8Num9z4"/>
    <w:rsid w:val="00F86881"/>
  </w:style>
  <w:style w:type="character" w:customStyle="1" w:styleId="WW8Num9z5">
    <w:name w:val="WW8Num9z5"/>
    <w:rsid w:val="00F86881"/>
  </w:style>
  <w:style w:type="character" w:customStyle="1" w:styleId="WW8Num9z6">
    <w:name w:val="WW8Num9z6"/>
    <w:rsid w:val="00F86881"/>
  </w:style>
  <w:style w:type="character" w:customStyle="1" w:styleId="WW8Num9z7">
    <w:name w:val="WW8Num9z7"/>
    <w:rsid w:val="00F86881"/>
  </w:style>
  <w:style w:type="character" w:customStyle="1" w:styleId="WW8Num9z8">
    <w:name w:val="WW8Num9z8"/>
    <w:rsid w:val="00F86881"/>
  </w:style>
  <w:style w:type="character" w:customStyle="1" w:styleId="WW8Num10z0">
    <w:name w:val="WW8Num10z0"/>
    <w:rsid w:val="00F86881"/>
    <w:rPr>
      <w:rFonts w:ascii="Wingdings" w:hAnsi="Wingdings" w:cs="Wingdings" w:hint="default"/>
    </w:rPr>
  </w:style>
  <w:style w:type="character" w:customStyle="1" w:styleId="WW8Num10z1">
    <w:name w:val="WW8Num10z1"/>
    <w:rsid w:val="00F86881"/>
    <w:rPr>
      <w:rFonts w:ascii="Courier New" w:hAnsi="Courier New" w:cs="Courier New" w:hint="default"/>
    </w:rPr>
  </w:style>
  <w:style w:type="character" w:customStyle="1" w:styleId="WW8Num10z3">
    <w:name w:val="WW8Num10z3"/>
    <w:rsid w:val="00F86881"/>
    <w:rPr>
      <w:rFonts w:ascii="Symbol" w:hAnsi="Symbol" w:cs="Symbol" w:hint="default"/>
    </w:rPr>
  </w:style>
  <w:style w:type="character" w:customStyle="1" w:styleId="WW8Num11z0">
    <w:name w:val="WW8Num11z0"/>
    <w:rsid w:val="00F86881"/>
    <w:rPr>
      <w:rFonts w:ascii="Symbol" w:hAnsi="Symbol" w:cs="Symbol" w:hint="default"/>
      <w:sz w:val="20"/>
    </w:rPr>
  </w:style>
  <w:style w:type="character" w:customStyle="1" w:styleId="WW8Num11z1">
    <w:name w:val="WW8Num11z1"/>
    <w:rsid w:val="00F86881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F86881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F86881"/>
  </w:style>
  <w:style w:type="character" w:customStyle="1" w:styleId="WW8Num12z1">
    <w:name w:val="WW8Num12z1"/>
    <w:rsid w:val="00F86881"/>
  </w:style>
  <w:style w:type="character" w:customStyle="1" w:styleId="WW8Num12z2">
    <w:name w:val="WW8Num12z2"/>
    <w:rsid w:val="00F86881"/>
  </w:style>
  <w:style w:type="character" w:customStyle="1" w:styleId="WW8Num12z3">
    <w:name w:val="WW8Num12z3"/>
    <w:rsid w:val="00F86881"/>
  </w:style>
  <w:style w:type="character" w:customStyle="1" w:styleId="WW8Num12z4">
    <w:name w:val="WW8Num12z4"/>
    <w:rsid w:val="00F86881"/>
  </w:style>
  <w:style w:type="character" w:customStyle="1" w:styleId="WW8Num12z5">
    <w:name w:val="WW8Num12z5"/>
    <w:rsid w:val="00F86881"/>
  </w:style>
  <w:style w:type="character" w:customStyle="1" w:styleId="WW8Num12z6">
    <w:name w:val="WW8Num12z6"/>
    <w:rsid w:val="00F86881"/>
  </w:style>
  <w:style w:type="character" w:customStyle="1" w:styleId="WW8Num12z7">
    <w:name w:val="WW8Num12z7"/>
    <w:rsid w:val="00F86881"/>
  </w:style>
  <w:style w:type="character" w:customStyle="1" w:styleId="WW8Num12z8">
    <w:name w:val="WW8Num12z8"/>
    <w:rsid w:val="00F86881"/>
  </w:style>
  <w:style w:type="character" w:customStyle="1" w:styleId="WW8Num13z0">
    <w:name w:val="WW8Num13z0"/>
    <w:rsid w:val="00F86881"/>
    <w:rPr>
      <w:rFonts w:hint="default"/>
    </w:rPr>
  </w:style>
  <w:style w:type="character" w:customStyle="1" w:styleId="WW8Num13z1">
    <w:name w:val="WW8Num13z1"/>
    <w:rsid w:val="00F86881"/>
  </w:style>
  <w:style w:type="character" w:customStyle="1" w:styleId="WW8Num13z2">
    <w:name w:val="WW8Num13z2"/>
    <w:rsid w:val="00F86881"/>
  </w:style>
  <w:style w:type="character" w:customStyle="1" w:styleId="WW8Num13z3">
    <w:name w:val="WW8Num13z3"/>
    <w:rsid w:val="00F86881"/>
  </w:style>
  <w:style w:type="character" w:customStyle="1" w:styleId="WW8Num13z4">
    <w:name w:val="WW8Num13z4"/>
    <w:rsid w:val="00F86881"/>
  </w:style>
  <w:style w:type="character" w:customStyle="1" w:styleId="WW8Num13z5">
    <w:name w:val="WW8Num13z5"/>
    <w:rsid w:val="00F86881"/>
  </w:style>
  <w:style w:type="character" w:customStyle="1" w:styleId="WW8Num13z6">
    <w:name w:val="WW8Num13z6"/>
    <w:rsid w:val="00F86881"/>
  </w:style>
  <w:style w:type="character" w:customStyle="1" w:styleId="WW8Num13z7">
    <w:name w:val="WW8Num13z7"/>
    <w:rsid w:val="00F86881"/>
  </w:style>
  <w:style w:type="character" w:customStyle="1" w:styleId="WW8Num13z8">
    <w:name w:val="WW8Num13z8"/>
    <w:rsid w:val="00F86881"/>
  </w:style>
  <w:style w:type="character" w:customStyle="1" w:styleId="WW8Num14z0">
    <w:name w:val="WW8Num14z0"/>
    <w:rsid w:val="00F86881"/>
    <w:rPr>
      <w:rFonts w:ascii="Wingdings" w:hAnsi="Wingdings" w:cs="Wingdings" w:hint="default"/>
    </w:rPr>
  </w:style>
  <w:style w:type="character" w:customStyle="1" w:styleId="WW8Num14z1">
    <w:name w:val="WW8Num14z1"/>
    <w:rsid w:val="00F86881"/>
    <w:rPr>
      <w:rFonts w:ascii="Courier New" w:hAnsi="Courier New" w:cs="Courier New" w:hint="default"/>
    </w:rPr>
  </w:style>
  <w:style w:type="character" w:customStyle="1" w:styleId="WW8Num14z3">
    <w:name w:val="WW8Num14z3"/>
    <w:rsid w:val="00F86881"/>
    <w:rPr>
      <w:rFonts w:ascii="Symbol" w:hAnsi="Symbol" w:cs="Symbol" w:hint="default"/>
    </w:rPr>
  </w:style>
  <w:style w:type="character" w:customStyle="1" w:styleId="WW8Num15z0">
    <w:name w:val="WW8Num15z0"/>
    <w:rsid w:val="00F86881"/>
    <w:rPr>
      <w:rFonts w:ascii="Wingdings" w:hAnsi="Wingdings" w:cs="Wingdings" w:hint="default"/>
    </w:rPr>
  </w:style>
  <w:style w:type="character" w:customStyle="1" w:styleId="WW8Num15z1">
    <w:name w:val="WW8Num15z1"/>
    <w:rsid w:val="00F86881"/>
    <w:rPr>
      <w:rFonts w:ascii="Courier New" w:hAnsi="Courier New" w:cs="Courier New" w:hint="default"/>
    </w:rPr>
  </w:style>
  <w:style w:type="character" w:customStyle="1" w:styleId="WW8Num15z3">
    <w:name w:val="WW8Num15z3"/>
    <w:rsid w:val="00F86881"/>
    <w:rPr>
      <w:rFonts w:ascii="Symbol" w:hAnsi="Symbol" w:cs="Symbol" w:hint="default"/>
    </w:rPr>
  </w:style>
  <w:style w:type="character" w:customStyle="1" w:styleId="10">
    <w:name w:val="Основной шрифт абзаца1"/>
    <w:rsid w:val="00F86881"/>
  </w:style>
  <w:style w:type="character" w:customStyle="1" w:styleId="a3">
    <w:name w:val="Подзаголовок Знак"/>
    <w:rsid w:val="00F86881"/>
    <w:rPr>
      <w:sz w:val="24"/>
      <w:lang w:val="ru-RU" w:eastAsia="ar-SA" w:bidi="ar-SA"/>
    </w:rPr>
  </w:style>
  <w:style w:type="character" w:customStyle="1" w:styleId="11">
    <w:name w:val="Заголовок 1 Знак"/>
    <w:rsid w:val="00F86881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sid w:val="00F86881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sid w:val="00F86881"/>
    <w:rPr>
      <w:color w:val="0000FF"/>
      <w:u w:val="single"/>
    </w:rPr>
  </w:style>
  <w:style w:type="character" w:customStyle="1" w:styleId="a6">
    <w:name w:val="Текст выноски Знак"/>
    <w:rsid w:val="00F8688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F86881"/>
  </w:style>
  <w:style w:type="character" w:customStyle="1" w:styleId="a8">
    <w:name w:val="Нижний колонтитул Знак"/>
    <w:basedOn w:val="10"/>
    <w:rsid w:val="00F86881"/>
  </w:style>
  <w:style w:type="character" w:customStyle="1" w:styleId="a9">
    <w:name w:val="Основной текст Знак"/>
    <w:rsid w:val="00F86881"/>
    <w:rPr>
      <w:sz w:val="24"/>
      <w:szCs w:val="24"/>
    </w:rPr>
  </w:style>
  <w:style w:type="character" w:customStyle="1" w:styleId="20">
    <w:name w:val="Заголовок 2 Знак"/>
    <w:rsid w:val="00F868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sid w:val="00F86881"/>
    <w:rPr>
      <w:b/>
      <w:bCs/>
      <w:color w:val="354653"/>
    </w:rPr>
  </w:style>
  <w:style w:type="character" w:customStyle="1" w:styleId="12">
    <w:name w:val="Основной текст Знак1 Знак Знак Знак Знак Знак"/>
    <w:rsid w:val="00F86881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  <w:rsid w:val="00F86881"/>
  </w:style>
  <w:style w:type="character" w:customStyle="1" w:styleId="ac">
    <w:name w:val="Маркеры списка"/>
    <w:rsid w:val="00F86881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F86881"/>
  </w:style>
  <w:style w:type="paragraph" w:customStyle="1" w:styleId="ae">
    <w:name w:val="Заголовок"/>
    <w:basedOn w:val="a"/>
    <w:next w:val="af"/>
    <w:rsid w:val="00F8688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rsid w:val="00F86881"/>
    <w:pPr>
      <w:spacing w:after="120"/>
    </w:pPr>
    <w:rPr>
      <w:sz w:val="24"/>
      <w:szCs w:val="24"/>
    </w:rPr>
  </w:style>
  <w:style w:type="paragraph" w:styleId="af0">
    <w:name w:val="List"/>
    <w:basedOn w:val="af"/>
    <w:rsid w:val="00F86881"/>
    <w:rPr>
      <w:rFonts w:cs="Arial"/>
    </w:rPr>
  </w:style>
  <w:style w:type="paragraph" w:customStyle="1" w:styleId="13">
    <w:name w:val="Название1"/>
    <w:basedOn w:val="a"/>
    <w:rsid w:val="00F868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F86881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rsid w:val="00F86881"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rsid w:val="00F86881"/>
    <w:pPr>
      <w:jc w:val="center"/>
    </w:pPr>
    <w:rPr>
      <w:sz w:val="24"/>
    </w:rPr>
  </w:style>
  <w:style w:type="paragraph" w:customStyle="1" w:styleId="ConsPlusNormal">
    <w:name w:val="ConsPlusNormal"/>
    <w:rsid w:val="00F86881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sid w:val="00F86881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F86881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F868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86881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5">
    <w:name w:val="Обычный1"/>
    <w:rsid w:val="00F86881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rsid w:val="00F86881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F8688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rsid w:val="00F86881"/>
    <w:pPr>
      <w:spacing w:after="120"/>
      <w:ind w:left="283"/>
    </w:pPr>
  </w:style>
  <w:style w:type="paragraph" w:customStyle="1" w:styleId="af8">
    <w:name w:val="Содержимое таблицы"/>
    <w:basedOn w:val="a"/>
    <w:rsid w:val="00F86881"/>
    <w:pPr>
      <w:suppressLineNumbers/>
    </w:pPr>
  </w:style>
  <w:style w:type="paragraph" w:customStyle="1" w:styleId="af9">
    <w:name w:val="Заголовок таблицы"/>
    <w:basedOn w:val="af8"/>
    <w:rsid w:val="00F86881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F86881"/>
  </w:style>
  <w:style w:type="paragraph" w:customStyle="1" w:styleId="21">
    <w:name w:val="Основной текст с отступом 21"/>
    <w:basedOn w:val="a"/>
    <w:rsid w:val="00F86881"/>
    <w:pPr>
      <w:spacing w:before="60" w:after="120" w:line="480" w:lineRule="auto"/>
      <w:ind w:left="283" w:firstLine="709"/>
      <w:jc w:val="both"/>
    </w:pPr>
    <w:rPr>
      <w:sz w:val="28"/>
    </w:rPr>
  </w:style>
  <w:style w:type="paragraph" w:styleId="afb">
    <w:name w:val="No Spacing"/>
    <w:qFormat/>
    <w:rsid w:val="00F8688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ro-Gramma">
    <w:name w:val="Pro-Gramma"/>
    <w:basedOn w:val="a"/>
    <w:rsid w:val="00F86881"/>
    <w:pPr>
      <w:spacing w:before="120" w:line="288" w:lineRule="auto"/>
      <w:ind w:left="1134"/>
      <w:jc w:val="both"/>
    </w:pPr>
    <w:rPr>
      <w:rFonts w:ascii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65802-E594-4E91-983C-176ED4C5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19</Pages>
  <Words>7347</Words>
  <Characters>41879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256</cp:revision>
  <cp:lastPrinted>2023-12-12T09:10:00Z</cp:lastPrinted>
  <dcterms:created xsi:type="dcterms:W3CDTF">2022-11-24T10:00:00Z</dcterms:created>
  <dcterms:modified xsi:type="dcterms:W3CDTF">2023-12-12T10:00:00Z</dcterms:modified>
</cp:coreProperties>
</file>