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606145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4430E6" w:rsidRDefault="009B7001" w:rsidP="009B7001">
      <w:pPr>
        <w:jc w:val="center"/>
        <w:rPr>
          <w:b/>
          <w:sz w:val="28"/>
          <w:szCs w:val="28"/>
        </w:rPr>
      </w:pPr>
    </w:p>
    <w:p w:rsidR="009B7001" w:rsidRPr="00F8483B" w:rsidRDefault="004C70F0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22</w:t>
      </w:r>
      <w:r w:rsidRPr="00F8483B">
        <w:rPr>
          <w:b/>
          <w:sz w:val="28"/>
          <w:szCs w:val="28"/>
        </w:rPr>
        <w:t xml:space="preserve">  № _____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9C" w:rsidRPr="00B6619C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</w:t>
      </w:r>
      <w:r w:rsidR="00B6619C">
        <w:rPr>
          <w:sz w:val="28"/>
          <w:szCs w:val="28"/>
        </w:rPr>
        <w:t>от 26.12.2019 №</w:t>
      </w:r>
      <w:r w:rsidR="00B6619C"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9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B6619C">
        <w:rPr>
          <w:b/>
          <w:spacing w:val="40"/>
          <w:sz w:val="28"/>
          <w:szCs w:val="28"/>
        </w:rPr>
        <w:t>постановляет</w:t>
      </w:r>
      <w:r w:rsidRPr="00E52DDA">
        <w:rPr>
          <w:spacing w:val="40"/>
          <w:sz w:val="28"/>
          <w:szCs w:val="28"/>
        </w:rPr>
        <w:t>:</w:t>
      </w:r>
    </w:p>
    <w:p w:rsidR="004430E6" w:rsidRDefault="00B6619C" w:rsidP="004430E6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B6619C">
        <w:rPr>
          <w:sz w:val="28"/>
          <w:szCs w:val="28"/>
        </w:rPr>
        <w:t xml:space="preserve">Внести следующие изменения в постановление администрации Фурмановского муниципального района от </w:t>
      </w:r>
      <w:r w:rsidR="004430E6" w:rsidRPr="004430E6">
        <w:rPr>
          <w:sz w:val="28"/>
          <w:szCs w:val="28"/>
        </w:rPr>
        <w:t>26.12.2019 №1044</w:t>
      </w:r>
      <w:r w:rsidRPr="00B6619C">
        <w:rPr>
          <w:sz w:val="28"/>
          <w:szCs w:val="28"/>
        </w:rPr>
        <w:t xml:space="preserve"> «Об утверждении муниципальной программы «Земельные отношения Фурмановского муниципального района»: </w:t>
      </w:r>
    </w:p>
    <w:p w:rsidR="002B5961" w:rsidRPr="00B6619C" w:rsidRDefault="00B6619C" w:rsidP="004430E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B6619C">
        <w:rPr>
          <w:sz w:val="28"/>
          <w:szCs w:val="28"/>
        </w:rPr>
        <w:t>приложение №1 к постановлению изложить в новой редакции (прилагается)</w:t>
      </w:r>
      <w:r w:rsidR="002B5961" w:rsidRPr="00B6619C">
        <w:rPr>
          <w:sz w:val="28"/>
          <w:szCs w:val="28"/>
        </w:rPr>
        <w:t>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4430E6" w:rsidP="004430E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430E6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9C54D4">
        <w:rPr>
          <w:sz w:val="28"/>
          <w:szCs w:val="28"/>
        </w:rPr>
        <w:t>Д.В.</w:t>
      </w:r>
      <w:r w:rsidR="001C0EE2">
        <w:rPr>
          <w:sz w:val="28"/>
          <w:szCs w:val="28"/>
        </w:rPr>
        <w:t>Попова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C54D4" w:rsidRPr="00A22F97">
        <w:tc>
          <w:tcPr>
            <w:tcW w:w="5637" w:type="dxa"/>
          </w:tcPr>
          <w:p w:rsidR="009C54D4" w:rsidRPr="00663DD2" w:rsidRDefault="009C54D4" w:rsidP="008C742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Врип главы</w:t>
            </w:r>
            <w:r w:rsidRPr="00663DD2">
              <w:rPr>
                <w:b/>
                <w:szCs w:val="28"/>
              </w:rPr>
              <w:t xml:space="preserve"> Фурмановского </w:t>
            </w:r>
          </w:p>
          <w:p w:rsidR="009C54D4" w:rsidRPr="00663DD2" w:rsidRDefault="009C54D4" w:rsidP="008C7420">
            <w:pPr>
              <w:pStyle w:val="a3"/>
              <w:rPr>
                <w:b/>
                <w:szCs w:val="28"/>
              </w:rPr>
            </w:pPr>
            <w:r w:rsidRPr="00663DD2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</w:p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BD03E4" w:rsidP="00F874D4">
      <w:r>
        <w:rPr>
          <w:sz w:val="20"/>
          <w:szCs w:val="20"/>
        </w:rPr>
        <w:t>21169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к постановлению администрации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Фурмановского муниципального района</w:t>
      </w:r>
    </w:p>
    <w:p w:rsidR="004938C1" w:rsidRDefault="004430E6" w:rsidP="004430E6">
      <w:pPr>
        <w:autoSpaceDE w:val="0"/>
        <w:autoSpaceDN w:val="0"/>
        <w:adjustRightInd w:val="0"/>
        <w:ind w:left="5040"/>
        <w:jc w:val="center"/>
      </w:pPr>
      <w:r>
        <w:t xml:space="preserve">от </w:t>
      </w:r>
      <w:r w:rsidR="00BE20B7">
        <w:t>______</w:t>
      </w:r>
      <w:r w:rsidR="00BA3D66">
        <w:t>202</w:t>
      </w:r>
      <w:r w:rsidR="009A4501">
        <w:t>2</w:t>
      </w:r>
      <w:r>
        <w:t xml:space="preserve"> №</w:t>
      </w:r>
      <w:r w:rsidR="00BE20B7">
        <w:t>_____</w:t>
      </w: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C02D16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B101F1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C02D16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F438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 w:rsidR="00BE20B7">
              <w:rPr>
                <w:sz w:val="22"/>
                <w:szCs w:val="22"/>
              </w:rPr>
              <w:t>4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CE768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F72A62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9C54D4">
              <w:rPr>
                <w:sz w:val="22"/>
                <w:szCs w:val="22"/>
              </w:rPr>
              <w:t>2 61</w:t>
            </w:r>
            <w:r w:rsidR="004C70F0">
              <w:rPr>
                <w:sz w:val="22"/>
                <w:szCs w:val="22"/>
              </w:rPr>
              <w:t>0 325,38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707 937,04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BE20B7" w:rsidRPr="00E305F2" w:rsidRDefault="00BE20B7" w:rsidP="00BE20B7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504</w:t>
            </w:r>
            <w:r w:rsidRPr="00E305F2">
              <w:rPr>
                <w:sz w:val="22"/>
                <w:szCs w:val="22"/>
              </w:rPr>
              <w:t xml:space="preserve"> 000,00 руб.</w:t>
            </w:r>
          </w:p>
          <w:p w:rsidR="00BE20B7" w:rsidRDefault="009C54D4" w:rsidP="00BE20B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55</w:t>
            </w:r>
            <w:r w:rsidR="00BE20B7">
              <w:rPr>
                <w:sz w:val="22"/>
                <w:szCs w:val="22"/>
              </w:rPr>
              <w:t>0 388</w:t>
            </w:r>
            <w:r w:rsidR="00BE20B7" w:rsidRPr="00E305F2">
              <w:rPr>
                <w:sz w:val="22"/>
                <w:szCs w:val="22"/>
              </w:rPr>
              <w:t>,</w:t>
            </w:r>
            <w:r w:rsidR="00BE20B7">
              <w:rPr>
                <w:sz w:val="22"/>
                <w:szCs w:val="22"/>
              </w:rPr>
              <w:t>34</w:t>
            </w:r>
            <w:r w:rsidR="00BE20B7" w:rsidRPr="00E305F2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BE20B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424</w:t>
            </w:r>
            <w:r w:rsidRPr="00F43813">
              <w:rPr>
                <w:sz w:val="22"/>
                <w:szCs w:val="22"/>
              </w:rPr>
              <w:t xml:space="preserve"> 000,00 руб.</w:t>
            </w:r>
          </w:p>
          <w:p w:rsidR="00BE20B7" w:rsidRDefault="00BE20B7" w:rsidP="00BE20B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424 000,00 руб.</w:t>
            </w:r>
          </w:p>
          <w:p w:rsidR="003C4067" w:rsidRPr="00F665E4" w:rsidRDefault="003C4067" w:rsidP="00BE20B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</w:p>
          <w:p w:rsidR="003C4067" w:rsidRPr="00F665E4" w:rsidRDefault="004C70F0" w:rsidP="003C4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2 267 919,42</w:t>
            </w:r>
            <w:r w:rsidR="003C4067"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455 331,08</w:t>
            </w:r>
            <w:r w:rsidRPr="00E305F2">
              <w:rPr>
                <w:sz w:val="22"/>
                <w:szCs w:val="22"/>
              </w:rPr>
              <w:t xml:space="preserve"> руб.</w:t>
            </w:r>
          </w:p>
          <w:p w:rsidR="00E305F2" w:rsidRPr="00E305F2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 w:rsidR="004C70F0">
              <w:rPr>
                <w:sz w:val="22"/>
                <w:szCs w:val="22"/>
              </w:rPr>
              <w:t>424 2</w:t>
            </w:r>
            <w:r w:rsidRPr="00E305F2">
              <w:rPr>
                <w:sz w:val="22"/>
                <w:szCs w:val="22"/>
              </w:rPr>
              <w:t>00,00 руб.</w:t>
            </w:r>
          </w:p>
          <w:p w:rsidR="003C4067" w:rsidRDefault="009C54D4" w:rsidP="00E305F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55</w:t>
            </w:r>
            <w:r w:rsidR="00BE20B7">
              <w:rPr>
                <w:sz w:val="22"/>
                <w:szCs w:val="22"/>
              </w:rPr>
              <w:t>0 388</w:t>
            </w:r>
            <w:r w:rsidR="00E305F2" w:rsidRPr="00E305F2">
              <w:rPr>
                <w:sz w:val="22"/>
                <w:szCs w:val="22"/>
              </w:rPr>
              <w:t>,</w:t>
            </w:r>
            <w:r w:rsidR="00BE20B7">
              <w:rPr>
                <w:sz w:val="22"/>
                <w:szCs w:val="22"/>
              </w:rPr>
              <w:t>34</w:t>
            </w:r>
            <w:r w:rsidR="00E305F2" w:rsidRPr="00E305F2">
              <w:rPr>
                <w:sz w:val="22"/>
                <w:szCs w:val="22"/>
              </w:rPr>
              <w:t xml:space="preserve"> руб.</w:t>
            </w:r>
          </w:p>
          <w:p w:rsidR="00F43813" w:rsidRDefault="0058276E" w:rsidP="00E305F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E20B7">
              <w:rPr>
                <w:sz w:val="22"/>
                <w:szCs w:val="22"/>
              </w:rPr>
              <w:t xml:space="preserve"> год – 424</w:t>
            </w:r>
            <w:r w:rsidR="00F43813" w:rsidRPr="00F43813">
              <w:rPr>
                <w:sz w:val="22"/>
                <w:szCs w:val="22"/>
              </w:rPr>
              <w:t xml:space="preserve"> 000,00 руб.</w:t>
            </w:r>
          </w:p>
          <w:p w:rsidR="00BE20B7" w:rsidRPr="00F665E4" w:rsidRDefault="00BE20B7" w:rsidP="00E305F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424 000,00 руб.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4C70F0">
              <w:rPr>
                <w:sz w:val="22"/>
                <w:szCs w:val="22"/>
              </w:rPr>
              <w:t>332 405,96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3C4067">
            <w:pPr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1E3C6A">
              <w:rPr>
                <w:sz w:val="22"/>
                <w:szCs w:val="22"/>
              </w:rPr>
              <w:t>252 605,96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</w:t>
            </w:r>
            <w:r w:rsidR="004C70F0">
              <w:rPr>
                <w:sz w:val="22"/>
                <w:szCs w:val="22"/>
              </w:rPr>
              <w:t xml:space="preserve">  79 800,00</w:t>
            </w:r>
            <w:r w:rsidR="003C4067" w:rsidRPr="00F665E4">
              <w:rPr>
                <w:sz w:val="22"/>
                <w:szCs w:val="22"/>
              </w:rPr>
              <w:t xml:space="preserve"> руб.</w:t>
            </w:r>
          </w:p>
          <w:p w:rsidR="003C4067" w:rsidRDefault="00DA1E21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F43813" w:rsidRDefault="0058276E" w:rsidP="00F43813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43813" w:rsidRPr="00F43813">
              <w:rPr>
                <w:sz w:val="22"/>
                <w:szCs w:val="22"/>
              </w:rPr>
              <w:t xml:space="preserve"> год – </w:t>
            </w:r>
            <w:r w:rsidR="00F43813">
              <w:rPr>
                <w:sz w:val="22"/>
                <w:szCs w:val="22"/>
              </w:rPr>
              <w:t>0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Pr="00F665E4" w:rsidRDefault="00BE20B7" w:rsidP="00F43813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 руб.</w:t>
            </w:r>
          </w:p>
        </w:tc>
      </w:tr>
    </w:tbl>
    <w:p w:rsidR="00B6707F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147A61" w:rsidRPr="006922CB" w:rsidRDefault="00147A61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8F6264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A673AE" w:rsidRDefault="00A673AE" w:rsidP="00ED3924">
      <w:pPr>
        <w:spacing w:line="247" w:lineRule="auto"/>
        <w:ind w:firstLine="709"/>
        <w:jc w:val="both"/>
        <w:rPr>
          <w:color w:val="000000"/>
        </w:rPr>
      </w:pPr>
    </w:p>
    <w:p w:rsidR="00147A61" w:rsidRPr="006922CB" w:rsidRDefault="00147A6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4430E6" w:rsidRDefault="004430E6" w:rsidP="001D1A8B">
      <w:pPr>
        <w:jc w:val="center"/>
        <w:rPr>
          <w:color w:val="000000"/>
        </w:rPr>
      </w:pP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709"/>
        <w:gridCol w:w="850"/>
        <w:gridCol w:w="850"/>
        <w:gridCol w:w="851"/>
        <w:gridCol w:w="880"/>
        <w:gridCol w:w="900"/>
      </w:tblGrid>
      <w:tr w:rsidR="008C452C" w:rsidRPr="008F6264" w:rsidTr="00304858">
        <w:tc>
          <w:tcPr>
            <w:tcW w:w="675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3933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8C452C" w:rsidRPr="00710822" w:rsidRDefault="008C452C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C452C" w:rsidRPr="00710822" w:rsidRDefault="008C452C" w:rsidP="00447A5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822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1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C452C" w:rsidRDefault="008C452C" w:rsidP="007E0F9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0"/>
                  <w:szCs w:val="20"/>
                </w:rPr>
                <w:t>2022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vAlign w:val="center"/>
          </w:tcPr>
          <w:p w:rsidR="008C452C" w:rsidRPr="00710822" w:rsidRDefault="008C452C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2023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8C452C" w:rsidRPr="00710822" w:rsidRDefault="008C452C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</w:t>
              </w:r>
              <w:r w:rsidR="00304858">
                <w:rPr>
                  <w:color w:val="000000"/>
                  <w:sz w:val="20"/>
                  <w:szCs w:val="20"/>
                </w:rPr>
                <w:t>4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</w:tr>
      <w:tr w:rsidR="008C452C" w:rsidRPr="008F6264" w:rsidTr="00304858">
        <w:tc>
          <w:tcPr>
            <w:tcW w:w="675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3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C452C" w:rsidRPr="008F6264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8C452C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" w:type="dxa"/>
          </w:tcPr>
          <w:p w:rsidR="008C452C" w:rsidRDefault="008C452C" w:rsidP="008B29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</w:tcPr>
          <w:p w:rsidR="008C452C" w:rsidRDefault="008C452C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C452C" w:rsidRPr="009779E0" w:rsidTr="00304858">
        <w:tc>
          <w:tcPr>
            <w:tcW w:w="675" w:type="dxa"/>
          </w:tcPr>
          <w:p w:rsidR="008C452C" w:rsidRPr="009779E0" w:rsidRDefault="008C452C" w:rsidP="00C85B4C">
            <w:pPr>
              <w:jc w:val="center"/>
              <w:rPr>
                <w:color w:val="000000"/>
              </w:rPr>
            </w:pPr>
          </w:p>
        </w:tc>
        <w:tc>
          <w:tcPr>
            <w:tcW w:w="8973" w:type="dxa"/>
            <w:gridSpan w:val="7"/>
          </w:tcPr>
          <w:p w:rsidR="008C452C" w:rsidRPr="009779E0" w:rsidRDefault="008C452C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4C70F0" w:rsidRPr="009779E0" w:rsidTr="00304858">
        <w:tc>
          <w:tcPr>
            <w:tcW w:w="675" w:type="dxa"/>
          </w:tcPr>
          <w:p w:rsidR="004C70F0" w:rsidRPr="00710822" w:rsidRDefault="004C70F0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70F0" w:rsidRPr="00710822" w:rsidRDefault="004C70F0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4C70F0" w:rsidRPr="00710822" w:rsidRDefault="004C70F0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4C70F0" w:rsidRPr="00710822" w:rsidRDefault="004C70F0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70F0" w:rsidRPr="00710822" w:rsidRDefault="004C70F0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4C70F0" w:rsidRPr="00710822" w:rsidRDefault="004C70F0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C70F0" w:rsidRPr="00710822" w:rsidRDefault="00C942AA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3 320,8</w:t>
            </w:r>
          </w:p>
        </w:tc>
        <w:tc>
          <w:tcPr>
            <w:tcW w:w="850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6067,5</w:t>
            </w:r>
          </w:p>
        </w:tc>
        <w:tc>
          <w:tcPr>
            <w:tcW w:w="851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</w:t>
            </w:r>
          </w:p>
        </w:tc>
        <w:tc>
          <w:tcPr>
            <w:tcW w:w="880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4C70F0" w:rsidRPr="009779E0" w:rsidTr="00304858">
        <w:tc>
          <w:tcPr>
            <w:tcW w:w="675" w:type="dxa"/>
          </w:tcPr>
          <w:p w:rsidR="004C70F0" w:rsidRPr="00710822" w:rsidRDefault="004C70F0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4C70F0" w:rsidRPr="00710822" w:rsidRDefault="004C70F0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4C70F0" w:rsidRPr="00710822" w:rsidRDefault="004C70F0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C70F0" w:rsidRPr="00710822" w:rsidRDefault="004C70F0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4C70F0" w:rsidRPr="00710822" w:rsidRDefault="004C70F0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C70F0" w:rsidRPr="00710822" w:rsidRDefault="00C942AA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4252,1</w:t>
            </w:r>
          </w:p>
        </w:tc>
        <w:tc>
          <w:tcPr>
            <w:tcW w:w="850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2919,3</w:t>
            </w:r>
          </w:p>
        </w:tc>
        <w:tc>
          <w:tcPr>
            <w:tcW w:w="851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3469,5</w:t>
            </w:r>
          </w:p>
        </w:tc>
        <w:tc>
          <w:tcPr>
            <w:tcW w:w="880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  <w:r w:rsidRPr="00710822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center"/>
          </w:tcPr>
          <w:p w:rsidR="004C70F0" w:rsidRPr="00710822" w:rsidRDefault="004C70F0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  <w:r w:rsidRPr="00710822">
              <w:rPr>
                <w:sz w:val="20"/>
                <w:szCs w:val="20"/>
              </w:rPr>
              <w:t>,0</w:t>
            </w:r>
          </w:p>
        </w:tc>
      </w:tr>
      <w:tr w:rsidR="00304858" w:rsidRPr="009779E0" w:rsidTr="00304858">
        <w:tc>
          <w:tcPr>
            <w:tcW w:w="675" w:type="dxa"/>
          </w:tcPr>
          <w:p w:rsidR="00304858" w:rsidRPr="009779E0" w:rsidRDefault="00304858" w:rsidP="00E9108F">
            <w:pPr>
              <w:jc w:val="center"/>
              <w:rPr>
                <w:color w:val="000000"/>
              </w:rPr>
            </w:pPr>
          </w:p>
        </w:tc>
        <w:tc>
          <w:tcPr>
            <w:tcW w:w="8973" w:type="dxa"/>
            <w:gridSpan w:val="7"/>
          </w:tcPr>
          <w:p w:rsidR="00304858" w:rsidRPr="009779E0" w:rsidRDefault="00304858" w:rsidP="00515A6B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9779E0">
                <w:rPr>
                  <w:color w:val="000000"/>
                </w:rPr>
                <w:t>31.12.2002</w:t>
              </w:r>
            </w:smartTag>
            <w:r w:rsidRPr="009779E0">
              <w:rPr>
                <w:color w:val="00000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8C452C" w:rsidRPr="009779E0" w:rsidTr="00304858">
        <w:tc>
          <w:tcPr>
            <w:tcW w:w="675" w:type="dxa"/>
          </w:tcPr>
          <w:p w:rsidR="008C452C" w:rsidRPr="00710822" w:rsidRDefault="008C452C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452C" w:rsidRPr="00710822" w:rsidRDefault="008C452C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710822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710822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8C452C" w:rsidRPr="00710822" w:rsidRDefault="008C452C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52C" w:rsidRPr="00710822" w:rsidRDefault="008C452C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C452C" w:rsidRPr="00710822" w:rsidRDefault="008C452C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C452C" w:rsidRPr="00710822" w:rsidRDefault="008C452C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C452C" w:rsidRPr="00710822" w:rsidRDefault="008C452C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80" w:type="dxa"/>
            <w:vAlign w:val="center"/>
          </w:tcPr>
          <w:p w:rsidR="008C452C" w:rsidRDefault="008C452C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8C452C" w:rsidRPr="00710822" w:rsidRDefault="008C452C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1082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04858" w:rsidRPr="009779E0" w:rsidTr="008B29BF">
        <w:tc>
          <w:tcPr>
            <w:tcW w:w="675" w:type="dxa"/>
          </w:tcPr>
          <w:p w:rsidR="00304858" w:rsidRPr="009779E0" w:rsidRDefault="00304858" w:rsidP="00E734F4">
            <w:pPr>
              <w:jc w:val="center"/>
              <w:rPr>
                <w:color w:val="000000"/>
              </w:rPr>
            </w:pPr>
          </w:p>
        </w:tc>
        <w:tc>
          <w:tcPr>
            <w:tcW w:w="8973" w:type="dxa"/>
            <w:gridSpan w:val="7"/>
          </w:tcPr>
          <w:p w:rsidR="00304858" w:rsidRPr="009779E0" w:rsidRDefault="00304858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304858" w:rsidRPr="009779E0" w:rsidTr="003048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04858" w:rsidRPr="00710822" w:rsidRDefault="0030485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left w:val="single" w:sz="4" w:space="0" w:color="auto"/>
            </w:tcBorders>
            <w:vAlign w:val="center"/>
          </w:tcPr>
          <w:p w:rsidR="00304858" w:rsidRPr="00710822" w:rsidRDefault="0030485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304858" w:rsidRPr="00710822" w:rsidRDefault="00304858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304858" w:rsidRPr="00710822" w:rsidRDefault="00C942AA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04858" w:rsidRPr="00710822" w:rsidRDefault="004C70F0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04858" w:rsidRDefault="00304858" w:rsidP="007E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304858" w:rsidRDefault="00304858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04858" w:rsidRPr="00710822" w:rsidRDefault="00304858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C452C" w:rsidRPr="009779E0" w:rsidTr="00304858">
        <w:tc>
          <w:tcPr>
            <w:tcW w:w="675" w:type="dxa"/>
          </w:tcPr>
          <w:p w:rsidR="008C452C" w:rsidRPr="009779E0" w:rsidRDefault="008C452C" w:rsidP="008C30C7">
            <w:pPr>
              <w:jc w:val="center"/>
              <w:rPr>
                <w:color w:val="000000"/>
              </w:rPr>
            </w:pPr>
          </w:p>
        </w:tc>
        <w:tc>
          <w:tcPr>
            <w:tcW w:w="8973" w:type="dxa"/>
            <w:gridSpan w:val="7"/>
            <w:vAlign w:val="center"/>
          </w:tcPr>
          <w:p w:rsidR="008C452C" w:rsidRPr="009779E0" w:rsidRDefault="008C452C" w:rsidP="008C30C7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</w:tr>
      <w:tr w:rsidR="008C452C" w:rsidRPr="009779E0" w:rsidTr="003048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C452C" w:rsidRPr="00710822" w:rsidRDefault="008C452C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52C" w:rsidRPr="00710822" w:rsidRDefault="008C452C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8C452C" w:rsidRPr="00710822" w:rsidRDefault="008C452C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C452C" w:rsidRPr="00710822" w:rsidRDefault="008C452C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C452C" w:rsidRPr="00710822" w:rsidRDefault="008C452C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C452C" w:rsidRPr="00710822" w:rsidRDefault="008C452C" w:rsidP="007E0F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8C452C" w:rsidRPr="00710822" w:rsidRDefault="008C452C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8C452C" w:rsidRPr="00710822" w:rsidRDefault="008C452C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C70F0" w:rsidRPr="009779E0" w:rsidTr="003048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C70F0" w:rsidRPr="00710822" w:rsidRDefault="004C70F0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70F0" w:rsidRPr="00710822" w:rsidRDefault="004C70F0" w:rsidP="004A6B5C">
            <w:pPr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4C70F0" w:rsidRPr="00710822" w:rsidRDefault="004C70F0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4C70F0" w:rsidRPr="00477B03" w:rsidRDefault="004C70F0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4C70F0" w:rsidRPr="00477B03" w:rsidRDefault="004C70F0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4C70F0" w:rsidRPr="00477B03" w:rsidRDefault="004C70F0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880" w:type="dxa"/>
            <w:vAlign w:val="center"/>
          </w:tcPr>
          <w:p w:rsidR="004C70F0" w:rsidRDefault="004C70F0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00" w:type="dxa"/>
            <w:vAlign w:val="center"/>
          </w:tcPr>
          <w:p w:rsidR="004C70F0" w:rsidRDefault="004C70F0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5B4567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  <w:r w:rsidR="00F12482">
        <w:rPr>
          <w:sz w:val="24"/>
          <w:szCs w:val="24"/>
        </w:rPr>
        <w:t>.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AF6D98" w:rsidRDefault="00AF6D98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948"/>
        <w:gridCol w:w="1097"/>
        <w:gridCol w:w="1048"/>
        <w:gridCol w:w="1041"/>
        <w:gridCol w:w="936"/>
        <w:gridCol w:w="1074"/>
      </w:tblGrid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48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74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707 937,04</w:t>
            </w:r>
          </w:p>
        </w:tc>
        <w:tc>
          <w:tcPr>
            <w:tcW w:w="1048" w:type="dxa"/>
          </w:tcPr>
          <w:p w:rsidR="00BE20B7" w:rsidRPr="00D94760" w:rsidRDefault="00211D83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1" w:type="dxa"/>
          </w:tcPr>
          <w:p w:rsidR="00BE20B7" w:rsidRPr="00D94760" w:rsidRDefault="009C54D4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211D83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BE20B7" w:rsidRPr="00D94760" w:rsidRDefault="00BE20B7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11D83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D94760" w:rsidRDefault="00BE20B7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11D83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455 331,08</w:t>
            </w:r>
          </w:p>
        </w:tc>
        <w:tc>
          <w:tcPr>
            <w:tcW w:w="1048" w:type="dxa"/>
          </w:tcPr>
          <w:p w:rsidR="00BE20B7" w:rsidRPr="00E305F2" w:rsidRDefault="00147A61" w:rsidP="007E0F97">
            <w:pPr>
              <w:spacing w:line="228" w:lineRule="auto"/>
              <w:ind w:left="-6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424 2</w:t>
            </w:r>
            <w:r w:rsidR="00BE20B7" w:rsidRPr="00E305F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41" w:type="dxa"/>
          </w:tcPr>
          <w:p w:rsidR="00BE20B7" w:rsidRPr="00E305F2" w:rsidRDefault="009C54D4" w:rsidP="005418B2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211D83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BE20B7" w:rsidRPr="00E305F2" w:rsidRDefault="00211D83" w:rsidP="005418B2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="00BE20B7" w:rsidRPr="00E305F2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74" w:type="dxa"/>
          </w:tcPr>
          <w:p w:rsidR="00BE20B7" w:rsidRPr="00E305F2" w:rsidRDefault="00211D83" w:rsidP="0091587C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="00BE20B7" w:rsidRPr="00E305F2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BE20B7" w:rsidRPr="00261F25" w:rsidRDefault="00147A61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BE20B7" w:rsidRPr="00D94760" w:rsidRDefault="00BE20B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BE20B7" w:rsidRPr="00D94760" w:rsidRDefault="00211D83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  <w:r w:rsidR="00BE20B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BE20B7" w:rsidRPr="00D94760" w:rsidRDefault="009C54D4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211D83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BE20B7" w:rsidRPr="00D94760" w:rsidRDefault="00211D83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D94760" w:rsidRDefault="00211D83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BE20B7" w:rsidRPr="00D94760" w:rsidRDefault="00BE20B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BE20B7" w:rsidRPr="00D94760" w:rsidRDefault="00211D83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  <w:r w:rsidR="00BE20B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BE20B7" w:rsidRPr="00D94760" w:rsidRDefault="009C54D4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211D83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BE20B7" w:rsidRPr="00D94760" w:rsidRDefault="00211D83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D94760" w:rsidRDefault="00211D83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097" w:type="dxa"/>
            <w:shd w:val="clear" w:color="auto" w:fill="auto"/>
          </w:tcPr>
          <w:p w:rsidR="00BE20B7" w:rsidRPr="00D94760" w:rsidRDefault="00BE20B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BE20B7" w:rsidRPr="00D94760" w:rsidRDefault="00211D83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  <w:r w:rsidR="00BE20B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BE20B7" w:rsidRPr="00D94760" w:rsidRDefault="009C54D4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211D83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BE20B7" w:rsidRPr="00D94760" w:rsidRDefault="00211D83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D94760" w:rsidRDefault="00211D83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BE20B7" w:rsidRPr="00D94760" w:rsidRDefault="00BE20B7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BE20B7" w:rsidRPr="00D94760" w:rsidRDefault="00211D83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  <w:r w:rsidR="00BE20B7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BE20B7" w:rsidRPr="00D94760" w:rsidRDefault="009C54D4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211D83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BE20B7" w:rsidRPr="00D94760" w:rsidRDefault="00211D83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D94760" w:rsidRDefault="00211D83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кадастровых, землеустроительных работ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BE20B7" w:rsidRPr="0078668B" w:rsidRDefault="00BE20B7" w:rsidP="00FD72B1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321 402,00</w:t>
            </w:r>
          </w:p>
        </w:tc>
        <w:tc>
          <w:tcPr>
            <w:tcW w:w="1048" w:type="dxa"/>
          </w:tcPr>
          <w:p w:rsidR="00BE20B7" w:rsidRPr="0078668B" w:rsidRDefault="00211D83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="00BE20B7"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BE20B7" w:rsidRPr="0078668B" w:rsidRDefault="009C54D4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</w:t>
            </w:r>
            <w:r w:rsidR="00211D83">
              <w:rPr>
                <w:i/>
                <w:color w:val="000000"/>
                <w:sz w:val="18"/>
                <w:szCs w:val="18"/>
              </w:rPr>
              <w:t>6 388,34</w:t>
            </w:r>
          </w:p>
        </w:tc>
        <w:tc>
          <w:tcPr>
            <w:tcW w:w="936" w:type="dxa"/>
          </w:tcPr>
          <w:p w:rsidR="00BE20B7" w:rsidRPr="0078668B" w:rsidRDefault="00211D83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</w:t>
            </w:r>
            <w:r w:rsidR="00BE20B7">
              <w:rPr>
                <w:i/>
                <w:color w:val="000000"/>
                <w:sz w:val="18"/>
                <w:szCs w:val="18"/>
              </w:rPr>
              <w:t>0</w:t>
            </w:r>
            <w:r w:rsidR="00BE20B7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78668B" w:rsidRDefault="00211D83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</w:t>
            </w:r>
            <w:r w:rsidR="00BE20B7">
              <w:rPr>
                <w:i/>
                <w:color w:val="000000"/>
                <w:sz w:val="18"/>
                <w:szCs w:val="18"/>
              </w:rPr>
              <w:t>0</w:t>
            </w:r>
            <w:r w:rsidR="00BE20B7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8" w:type="dxa"/>
          </w:tcPr>
          <w:p w:rsidR="00BE20B7" w:rsidRPr="00261F25" w:rsidRDefault="00211D83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</w:t>
            </w:r>
            <w:r w:rsidR="00BE20B7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1" w:type="dxa"/>
          </w:tcPr>
          <w:p w:rsidR="00BE20B7" w:rsidRPr="00261F25" w:rsidRDefault="00211D83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BE20B7">
              <w:rPr>
                <w:i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936" w:type="dxa"/>
          </w:tcPr>
          <w:p w:rsidR="00BE20B7" w:rsidRPr="00261F25" w:rsidRDefault="00211D83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BE20B7">
              <w:rPr>
                <w:i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074" w:type="dxa"/>
          </w:tcPr>
          <w:p w:rsidR="00BE20B7" w:rsidRPr="00261F25" w:rsidRDefault="00211D83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BE20B7">
              <w:rPr>
                <w:i/>
                <w:color w:val="000000"/>
                <w:sz w:val="18"/>
                <w:szCs w:val="18"/>
              </w:rPr>
              <w:t>0 000,00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8" w:type="dxa"/>
          </w:tcPr>
          <w:p w:rsidR="00BE20B7" w:rsidRPr="00261F25" w:rsidRDefault="00BE20B7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211D83">
              <w:rPr>
                <w:i/>
                <w:color w:val="000000"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211D83">
              <w:rPr>
                <w:i/>
                <w:color w:val="000000"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211D83">
              <w:rPr>
                <w:i/>
                <w:color w:val="000000"/>
                <w:sz w:val="18"/>
                <w:szCs w:val="18"/>
              </w:rPr>
              <w:t>4</w:t>
            </w:r>
            <w:r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BE20B7" w:rsidRPr="00261F25" w:rsidRDefault="00211D83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BE20B7" w:rsidRPr="00261F25" w:rsidRDefault="00147A6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</w:t>
            </w:r>
            <w:r w:rsidR="00BE20B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BE20B7" w:rsidRPr="00261F25" w:rsidRDefault="00147A61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79 800,00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BE20B7" w:rsidRPr="00261F25" w:rsidRDefault="00211D83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E20B7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0C5A40">
              <w:rPr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BE20B7" w:rsidRPr="00261F25" w:rsidRDefault="00147A6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</w:t>
            </w:r>
            <w:r w:rsidR="00BE20B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77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2D593F"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BE20B7" w:rsidRPr="00261F25" w:rsidRDefault="00147A61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</w:t>
            </w:r>
            <w:r w:rsidR="00BE20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41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BE20B7" w:rsidRPr="00261F25" w:rsidRDefault="00BE20B7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261F25" w:rsidRDefault="00261F25" w:rsidP="00F72A62">
      <w:pPr>
        <w:spacing w:line="228" w:lineRule="auto"/>
        <w:jc w:val="center"/>
        <w:rPr>
          <w:b/>
          <w:color w:val="000000"/>
        </w:rPr>
      </w:pPr>
    </w:p>
    <w:p w:rsidR="00261F25" w:rsidRPr="002544D6" w:rsidRDefault="00261F25" w:rsidP="00F72A62">
      <w:pPr>
        <w:spacing w:line="228" w:lineRule="auto"/>
        <w:jc w:val="center"/>
        <w:rPr>
          <w:b/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147A61" w:rsidRDefault="00147A61" w:rsidP="00351A56">
      <w:pPr>
        <w:jc w:val="center"/>
        <w:rPr>
          <w:color w:val="000000"/>
        </w:rPr>
      </w:pPr>
    </w:p>
    <w:p w:rsidR="00147A61" w:rsidRDefault="00147A61" w:rsidP="00351A56">
      <w:pPr>
        <w:jc w:val="center"/>
        <w:rPr>
          <w:color w:val="000000"/>
        </w:rPr>
      </w:pPr>
    </w:p>
    <w:p w:rsidR="00147A61" w:rsidRDefault="00147A61" w:rsidP="00351A56">
      <w:pPr>
        <w:jc w:val="center"/>
        <w:rPr>
          <w:color w:val="000000"/>
        </w:rPr>
      </w:pPr>
    </w:p>
    <w:p w:rsidR="00147A61" w:rsidRDefault="00147A6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C31865">
            <w:pPr>
              <w:jc w:val="both"/>
            </w:pPr>
            <w:r>
              <w:t>2020 – 202</w:t>
            </w:r>
            <w:r w:rsidR="00BE20B7">
              <w:t>4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9C54D4">
              <w:t>2 01</w:t>
            </w:r>
            <w:r w:rsidR="003A330D">
              <w:t>3 790,34</w:t>
            </w:r>
            <w:r>
              <w:t xml:space="preserve">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</w:t>
            </w:r>
            <w:r w:rsidR="00B50EC2">
              <w:t>391 402,00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2D593F">
              <w:t>40</w:t>
            </w:r>
            <w:r w:rsidR="005418B2">
              <w:t>4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9C54D4">
              <w:t>49</w:t>
            </w:r>
            <w:r w:rsidR="005418B2">
              <w:t>0 388,34</w:t>
            </w:r>
            <w:r w:rsidR="005C5B24">
              <w:t xml:space="preserve"> руб.</w:t>
            </w:r>
          </w:p>
          <w:p w:rsidR="002D593F" w:rsidRDefault="002D593F" w:rsidP="00AE36F7">
            <w:pPr>
              <w:ind w:firstLine="830"/>
              <w:jc w:val="both"/>
            </w:pPr>
            <w:r>
              <w:t>2023</w:t>
            </w:r>
            <w:r w:rsidRPr="002D593F">
              <w:t xml:space="preserve"> год – </w:t>
            </w:r>
            <w:r>
              <w:t>3</w:t>
            </w:r>
            <w:r w:rsidR="005418B2">
              <w:t>64</w:t>
            </w:r>
            <w:r w:rsidRPr="002D593F">
              <w:t xml:space="preserve"> 000,00 руб.</w:t>
            </w:r>
          </w:p>
          <w:p w:rsidR="00BE20B7" w:rsidRDefault="00BE20B7" w:rsidP="00AE36F7">
            <w:pPr>
              <w:ind w:firstLine="830"/>
              <w:jc w:val="both"/>
            </w:pPr>
            <w:r>
              <w:t>2024 год –</w:t>
            </w:r>
            <w:r w:rsidR="005418B2">
              <w:t xml:space="preserve"> 364</w:t>
            </w:r>
            <w:r>
              <w:t> 000,00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0477F5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430E6" w:rsidRDefault="004430E6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A4501" w:rsidRPr="002C57DE" w:rsidRDefault="009A4501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709"/>
        <w:gridCol w:w="850"/>
        <w:gridCol w:w="851"/>
        <w:gridCol w:w="850"/>
        <w:gridCol w:w="850"/>
        <w:gridCol w:w="850"/>
      </w:tblGrid>
      <w:tr w:rsidR="00BE20B7" w:rsidRPr="002C57DE" w:rsidTr="005418B2">
        <w:tc>
          <w:tcPr>
            <w:tcW w:w="648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0"/>
                  <w:szCs w:val="20"/>
                </w:rPr>
                <w:t>2021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E20B7" w:rsidRPr="002C57DE" w:rsidRDefault="00BE20B7" w:rsidP="006A4EA9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C57DE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E20B7" w:rsidRPr="002C57DE" w:rsidRDefault="00BE20B7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2023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E20B7" w:rsidRPr="002C57DE" w:rsidRDefault="00BE20B7" w:rsidP="0058276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2024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E20B7" w:rsidRPr="002C57DE" w:rsidTr="005418B2">
        <w:tc>
          <w:tcPr>
            <w:tcW w:w="648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40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E20B7" w:rsidRPr="002C57DE" w:rsidRDefault="00BE20B7" w:rsidP="008B29BF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E20B7" w:rsidRPr="002C57DE" w:rsidRDefault="00BE20B7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418B2" w:rsidRPr="002C57DE" w:rsidTr="005418B2">
        <w:tc>
          <w:tcPr>
            <w:tcW w:w="648" w:type="dxa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0" w:type="dxa"/>
            <w:gridSpan w:val="7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BE20B7" w:rsidRPr="002C57DE" w:rsidTr="005418B2">
        <w:tc>
          <w:tcPr>
            <w:tcW w:w="648" w:type="dxa"/>
          </w:tcPr>
          <w:p w:rsidR="00BE20B7" w:rsidRPr="002C57DE" w:rsidRDefault="00BE20B7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0B7" w:rsidRPr="002C57DE" w:rsidRDefault="00BE20B7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BE20B7" w:rsidRPr="002C57DE" w:rsidRDefault="00BE20B7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BE20B7" w:rsidRPr="002C57DE" w:rsidRDefault="00BE20B7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0B7" w:rsidRPr="002C57DE" w:rsidRDefault="00BE20B7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BE20B7" w:rsidRPr="002C57DE" w:rsidRDefault="00BE20B7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E20B7" w:rsidRPr="00710822" w:rsidRDefault="00C942AA" w:rsidP="00F1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3 320,8</w:t>
            </w:r>
          </w:p>
        </w:tc>
        <w:tc>
          <w:tcPr>
            <w:tcW w:w="851" w:type="dxa"/>
            <w:vAlign w:val="center"/>
          </w:tcPr>
          <w:p w:rsidR="00BE20B7" w:rsidRPr="00710822" w:rsidRDefault="00B06663" w:rsidP="00F1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6067,5</w:t>
            </w:r>
          </w:p>
        </w:tc>
        <w:tc>
          <w:tcPr>
            <w:tcW w:w="850" w:type="dxa"/>
            <w:vAlign w:val="center"/>
          </w:tcPr>
          <w:p w:rsidR="00BE20B7" w:rsidRPr="00710822" w:rsidRDefault="00BE20B7" w:rsidP="00ED2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28A4">
              <w:rPr>
                <w:sz w:val="20"/>
                <w:szCs w:val="20"/>
              </w:rPr>
              <w:t>760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E20B7" w:rsidRPr="00710822" w:rsidRDefault="00BE20B7" w:rsidP="00ED28A4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</w:t>
            </w:r>
            <w:r w:rsidR="00ED28A4">
              <w:rPr>
                <w:sz w:val="20"/>
                <w:szCs w:val="20"/>
              </w:rPr>
              <w:t>87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E20B7" w:rsidRPr="00710822" w:rsidRDefault="00BE20B7" w:rsidP="00F12482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</w:t>
            </w:r>
            <w:r w:rsidR="00ED28A4">
              <w:rPr>
                <w:sz w:val="20"/>
                <w:szCs w:val="20"/>
              </w:rPr>
              <w:t>87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BE20B7" w:rsidRPr="002C57DE" w:rsidTr="005418B2">
        <w:tc>
          <w:tcPr>
            <w:tcW w:w="648" w:type="dxa"/>
          </w:tcPr>
          <w:p w:rsidR="00BE20B7" w:rsidRPr="002C57DE" w:rsidRDefault="00BE20B7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BE20B7" w:rsidRPr="002C57DE" w:rsidRDefault="00BE20B7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BE20B7" w:rsidRPr="002C57DE" w:rsidRDefault="00BE20B7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0B7" w:rsidRPr="002C57DE" w:rsidRDefault="00BE20B7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BE20B7" w:rsidRPr="002C57DE" w:rsidRDefault="00BE20B7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E20B7" w:rsidRPr="00710822" w:rsidRDefault="00C942AA" w:rsidP="00F1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4 252,1</w:t>
            </w:r>
          </w:p>
        </w:tc>
        <w:tc>
          <w:tcPr>
            <w:tcW w:w="851" w:type="dxa"/>
            <w:vAlign w:val="center"/>
          </w:tcPr>
          <w:p w:rsidR="00BE20B7" w:rsidRPr="00710822" w:rsidRDefault="00B06663" w:rsidP="00F1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2919,3</w:t>
            </w:r>
          </w:p>
        </w:tc>
        <w:tc>
          <w:tcPr>
            <w:tcW w:w="850" w:type="dxa"/>
            <w:vAlign w:val="center"/>
          </w:tcPr>
          <w:p w:rsidR="00BE20B7" w:rsidRPr="00710822" w:rsidRDefault="009A4501" w:rsidP="00F1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3469,5</w:t>
            </w:r>
          </w:p>
        </w:tc>
        <w:tc>
          <w:tcPr>
            <w:tcW w:w="850" w:type="dxa"/>
            <w:vAlign w:val="center"/>
          </w:tcPr>
          <w:p w:rsidR="00BE20B7" w:rsidRPr="00710822" w:rsidRDefault="009A4501" w:rsidP="008B2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  <w:r w:rsidR="00BE20B7" w:rsidRPr="0071082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E20B7" w:rsidRPr="00710822" w:rsidRDefault="009A4501" w:rsidP="00F1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  <w:r w:rsidR="00BE20B7" w:rsidRPr="00710822">
              <w:rPr>
                <w:sz w:val="20"/>
                <w:szCs w:val="20"/>
              </w:rPr>
              <w:t>,0</w:t>
            </w:r>
          </w:p>
        </w:tc>
      </w:tr>
      <w:tr w:rsidR="005418B2" w:rsidRPr="002C57DE" w:rsidTr="005418B2">
        <w:tc>
          <w:tcPr>
            <w:tcW w:w="648" w:type="dxa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0" w:type="dxa"/>
            <w:gridSpan w:val="7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5418B2" w:rsidRPr="002C57DE" w:rsidTr="005418B2">
        <w:tc>
          <w:tcPr>
            <w:tcW w:w="648" w:type="dxa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5418B2" w:rsidRPr="002C57DE" w:rsidRDefault="005418B2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5418B2" w:rsidRPr="002C57DE" w:rsidRDefault="005418B2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418B2" w:rsidRPr="002C57DE" w:rsidRDefault="005418B2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418B2" w:rsidRPr="002C57DE" w:rsidRDefault="005418B2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2C57D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418B2" w:rsidRPr="002C57DE" w:rsidRDefault="005418B2" w:rsidP="008B29B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418B2" w:rsidRPr="002C57DE" w:rsidRDefault="005418B2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5418B2" w:rsidRPr="002C57DE" w:rsidTr="005418B2">
        <w:tc>
          <w:tcPr>
            <w:tcW w:w="648" w:type="dxa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0" w:type="dxa"/>
            <w:gridSpan w:val="7"/>
          </w:tcPr>
          <w:p w:rsidR="005418B2" w:rsidRPr="002C57DE" w:rsidRDefault="005418B2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BE20B7" w:rsidRPr="002C57DE" w:rsidTr="005418B2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E20B7" w:rsidRPr="002C57DE" w:rsidRDefault="00BE20B7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BE20B7" w:rsidRPr="002C57DE" w:rsidRDefault="00BE20B7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BE20B7" w:rsidRPr="002C57DE" w:rsidRDefault="00BE20B7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BE20B7" w:rsidRPr="002C57DE" w:rsidRDefault="00C942AA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E20B7" w:rsidRPr="002C57DE" w:rsidRDefault="00B06663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E20B7" w:rsidRPr="002C57DE" w:rsidRDefault="00BE20B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E20B7" w:rsidRDefault="00BE20B7" w:rsidP="008B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E20B7" w:rsidRDefault="00BE20B7" w:rsidP="00582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250"/>
        <w:gridCol w:w="976"/>
        <w:gridCol w:w="1026"/>
        <w:gridCol w:w="976"/>
        <w:gridCol w:w="936"/>
        <w:gridCol w:w="951"/>
      </w:tblGrid>
      <w:tr w:rsidR="00BE20B7" w:rsidRPr="002B150B" w:rsidTr="00BE20B7">
        <w:tc>
          <w:tcPr>
            <w:tcW w:w="622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250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7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76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36" w:type="dxa"/>
          </w:tcPr>
          <w:p w:rsidR="00BE20B7" w:rsidRDefault="00BE20B7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951" w:type="dxa"/>
          </w:tcPr>
          <w:p w:rsidR="00BE20B7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976" w:type="dxa"/>
            <w:shd w:val="clear" w:color="auto" w:fill="auto"/>
          </w:tcPr>
          <w:p w:rsidR="005418B2" w:rsidRPr="00D94760" w:rsidRDefault="005418B2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391 402,00</w:t>
            </w:r>
          </w:p>
        </w:tc>
        <w:tc>
          <w:tcPr>
            <w:tcW w:w="1026" w:type="dxa"/>
          </w:tcPr>
          <w:p w:rsidR="005418B2" w:rsidRPr="00D94760" w:rsidRDefault="005418B2" w:rsidP="0028381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76" w:type="dxa"/>
          </w:tcPr>
          <w:p w:rsidR="005418B2" w:rsidRPr="00D94760" w:rsidRDefault="009C54D4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5418B2">
              <w:rPr>
                <w:color w:val="000000"/>
                <w:sz w:val="18"/>
                <w:szCs w:val="18"/>
              </w:rPr>
              <w:t>0 388,34</w:t>
            </w:r>
          </w:p>
        </w:tc>
        <w:tc>
          <w:tcPr>
            <w:tcW w:w="936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  <w:tc>
          <w:tcPr>
            <w:tcW w:w="951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76" w:type="dxa"/>
            <w:shd w:val="clear" w:color="auto" w:fill="auto"/>
          </w:tcPr>
          <w:p w:rsidR="005418B2" w:rsidRPr="00D94760" w:rsidRDefault="005418B2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6" w:type="dxa"/>
          </w:tcPr>
          <w:p w:rsidR="005418B2" w:rsidRPr="00D94760" w:rsidRDefault="005418B2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76" w:type="dxa"/>
          </w:tcPr>
          <w:p w:rsidR="005418B2" w:rsidRPr="005418B2" w:rsidRDefault="009C54D4" w:rsidP="005418B2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5418B2">
              <w:rPr>
                <w:color w:val="000000"/>
                <w:sz w:val="18"/>
                <w:szCs w:val="18"/>
              </w:rPr>
              <w:t>0</w:t>
            </w:r>
            <w:r w:rsidR="005418B2" w:rsidRPr="002E3AF2">
              <w:rPr>
                <w:color w:val="000000"/>
                <w:sz w:val="18"/>
                <w:szCs w:val="18"/>
              </w:rPr>
              <w:t> 388,34</w:t>
            </w:r>
          </w:p>
        </w:tc>
        <w:tc>
          <w:tcPr>
            <w:tcW w:w="936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  <w:tc>
          <w:tcPr>
            <w:tcW w:w="951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976" w:type="dxa"/>
            <w:shd w:val="clear" w:color="auto" w:fill="auto"/>
          </w:tcPr>
          <w:p w:rsidR="005418B2" w:rsidRPr="00D94760" w:rsidRDefault="005418B2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6" w:type="dxa"/>
          </w:tcPr>
          <w:p w:rsidR="005418B2" w:rsidRPr="00D94760" w:rsidRDefault="005418B2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76" w:type="dxa"/>
          </w:tcPr>
          <w:p w:rsidR="005418B2" w:rsidRPr="005418B2" w:rsidRDefault="009C54D4" w:rsidP="005418B2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5418B2">
              <w:rPr>
                <w:color w:val="000000"/>
                <w:sz w:val="18"/>
                <w:szCs w:val="18"/>
              </w:rPr>
              <w:t>0</w:t>
            </w:r>
            <w:r w:rsidR="005418B2" w:rsidRPr="002E3AF2">
              <w:rPr>
                <w:color w:val="000000"/>
                <w:sz w:val="18"/>
                <w:szCs w:val="18"/>
              </w:rPr>
              <w:t> 388,34</w:t>
            </w:r>
          </w:p>
        </w:tc>
        <w:tc>
          <w:tcPr>
            <w:tcW w:w="936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  <w:tc>
          <w:tcPr>
            <w:tcW w:w="951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76" w:type="dxa"/>
            <w:shd w:val="clear" w:color="auto" w:fill="auto"/>
          </w:tcPr>
          <w:p w:rsidR="005418B2" w:rsidRPr="00D94760" w:rsidRDefault="005418B2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6" w:type="dxa"/>
          </w:tcPr>
          <w:p w:rsidR="005418B2" w:rsidRPr="00D94760" w:rsidRDefault="005418B2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976" w:type="dxa"/>
          </w:tcPr>
          <w:p w:rsidR="005418B2" w:rsidRPr="005418B2" w:rsidRDefault="009C54D4" w:rsidP="005418B2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5418B2">
              <w:rPr>
                <w:color w:val="000000"/>
                <w:sz w:val="18"/>
                <w:szCs w:val="18"/>
              </w:rPr>
              <w:t>0</w:t>
            </w:r>
            <w:r w:rsidR="005418B2" w:rsidRPr="002E3AF2">
              <w:rPr>
                <w:color w:val="000000"/>
                <w:sz w:val="18"/>
                <w:szCs w:val="18"/>
              </w:rPr>
              <w:t> 388,34</w:t>
            </w:r>
          </w:p>
        </w:tc>
        <w:tc>
          <w:tcPr>
            <w:tcW w:w="936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  <w:tc>
          <w:tcPr>
            <w:tcW w:w="951" w:type="dxa"/>
          </w:tcPr>
          <w:p w:rsidR="005418B2" w:rsidRPr="00D94760" w:rsidRDefault="005418B2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364 000,00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кадастровых, землеустроительных работ (средства бюджета Фурмановского муниципального района)</w:t>
            </w:r>
          </w:p>
        </w:tc>
        <w:tc>
          <w:tcPr>
            <w:tcW w:w="976" w:type="dxa"/>
            <w:shd w:val="clear" w:color="auto" w:fill="auto"/>
          </w:tcPr>
          <w:p w:rsidR="005418B2" w:rsidRPr="0078668B" w:rsidRDefault="005418B2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321 402</w:t>
            </w:r>
            <w:r w:rsidRPr="0078668B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6" w:type="dxa"/>
          </w:tcPr>
          <w:p w:rsidR="005418B2" w:rsidRPr="0078668B" w:rsidRDefault="005418B2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76" w:type="dxa"/>
          </w:tcPr>
          <w:p w:rsidR="005418B2" w:rsidRPr="0078668B" w:rsidRDefault="009C54D4" w:rsidP="00F4682D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</w:t>
            </w:r>
            <w:r w:rsidR="005418B2">
              <w:rPr>
                <w:i/>
                <w:color w:val="000000"/>
                <w:sz w:val="18"/>
                <w:szCs w:val="18"/>
              </w:rPr>
              <w:t>6 388,34</w:t>
            </w:r>
          </w:p>
        </w:tc>
        <w:tc>
          <w:tcPr>
            <w:tcW w:w="936" w:type="dxa"/>
          </w:tcPr>
          <w:p w:rsidR="005418B2" w:rsidRPr="0078668B" w:rsidRDefault="005418B2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330</w:t>
            </w:r>
            <w:r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</w:tcPr>
          <w:p w:rsidR="005418B2" w:rsidRPr="0078668B" w:rsidRDefault="005418B2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330</w:t>
            </w:r>
            <w:r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976" w:type="dxa"/>
            <w:shd w:val="clear" w:color="auto" w:fill="auto"/>
          </w:tcPr>
          <w:p w:rsidR="005418B2" w:rsidRPr="00261F25" w:rsidRDefault="005418B2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6" w:type="dxa"/>
          </w:tcPr>
          <w:p w:rsidR="005418B2" w:rsidRPr="00261F25" w:rsidRDefault="005418B2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976" w:type="dxa"/>
          </w:tcPr>
          <w:p w:rsidR="005418B2" w:rsidRPr="00261F25" w:rsidRDefault="005418B2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36" w:type="dxa"/>
          </w:tcPr>
          <w:p w:rsidR="005418B2" w:rsidRPr="00261F25" w:rsidRDefault="005418B2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51" w:type="dxa"/>
          </w:tcPr>
          <w:p w:rsidR="005418B2" w:rsidRPr="00261F25" w:rsidRDefault="005418B2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10 000,00</w:t>
            </w:r>
          </w:p>
        </w:tc>
      </w:tr>
      <w:tr w:rsidR="005418B2" w:rsidRPr="002B150B" w:rsidTr="00BE20B7">
        <w:tc>
          <w:tcPr>
            <w:tcW w:w="622" w:type="dxa"/>
            <w:shd w:val="clear" w:color="auto" w:fill="auto"/>
          </w:tcPr>
          <w:p w:rsidR="005418B2" w:rsidRPr="00261F25" w:rsidRDefault="005418B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4250" w:type="dxa"/>
            <w:shd w:val="clear" w:color="auto" w:fill="auto"/>
          </w:tcPr>
          <w:p w:rsidR="005418B2" w:rsidRPr="00261F25" w:rsidRDefault="005418B2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976" w:type="dxa"/>
            <w:shd w:val="clear" w:color="auto" w:fill="auto"/>
          </w:tcPr>
          <w:p w:rsidR="005418B2" w:rsidRPr="00261F25" w:rsidRDefault="005418B2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6" w:type="dxa"/>
          </w:tcPr>
          <w:p w:rsidR="005418B2" w:rsidRPr="00261F25" w:rsidRDefault="005418B2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976" w:type="dxa"/>
          </w:tcPr>
          <w:p w:rsidR="005418B2" w:rsidRPr="00261F25" w:rsidRDefault="005418B2" w:rsidP="00AE36F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936" w:type="dxa"/>
          </w:tcPr>
          <w:p w:rsidR="005418B2" w:rsidRPr="00261F25" w:rsidRDefault="005418B2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24 000,00</w:t>
            </w:r>
          </w:p>
        </w:tc>
        <w:tc>
          <w:tcPr>
            <w:tcW w:w="951" w:type="dxa"/>
          </w:tcPr>
          <w:p w:rsidR="005418B2" w:rsidRPr="00261F25" w:rsidRDefault="005418B2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24 000,00</w:t>
            </w:r>
          </w:p>
        </w:tc>
      </w:tr>
    </w:tbl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1253F7" w:rsidRDefault="00C74EE8" w:rsidP="00C74EE8">
      <w:pPr>
        <w:autoSpaceDE w:val="0"/>
        <w:autoSpaceDN w:val="0"/>
        <w:adjustRightInd w:val="0"/>
        <w:jc w:val="center"/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1253F7" w:rsidRDefault="00C74EE8" w:rsidP="00C74EE8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FA5259">
            <w:pPr>
              <w:jc w:val="both"/>
            </w:pPr>
            <w:r>
              <w:t>2020</w:t>
            </w:r>
            <w:r w:rsidR="006614A3">
              <w:t xml:space="preserve"> – 202</w:t>
            </w:r>
            <w:r w:rsidR="00FA5259">
              <w:t>4</w:t>
            </w:r>
            <w:r w:rsidR="00C74EE8" w:rsidRPr="00696C9B">
              <w:t xml:space="preserve"> 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FA31B7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C74EE8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FA31B7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F72A62">
            <w:pPr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FA5259">
              <w:t>596 535,04</w:t>
            </w:r>
            <w:r>
              <w:t xml:space="preserve"> руб.:</w:t>
            </w:r>
          </w:p>
          <w:p w:rsidR="00DC7BAF" w:rsidRDefault="00DC7BAF" w:rsidP="00DC7BAF">
            <w:pPr>
              <w:ind w:firstLine="830"/>
              <w:jc w:val="both"/>
            </w:pPr>
            <w:r>
              <w:t xml:space="preserve">2020 год – </w:t>
            </w:r>
            <w:r w:rsidR="00BD0382">
              <w:t>316 535,04</w:t>
            </w:r>
            <w:r>
              <w:t xml:space="preserve"> руб.</w:t>
            </w:r>
          </w:p>
          <w:p w:rsidR="00DC7BAF" w:rsidRDefault="00BE20B7" w:rsidP="00DC7BAF">
            <w:pPr>
              <w:ind w:firstLine="830"/>
              <w:jc w:val="both"/>
            </w:pPr>
            <w:r>
              <w:t>2021 год – 10</w:t>
            </w:r>
            <w:r w:rsidR="00DC7BAF">
              <w:t>0 000,00 руб.</w:t>
            </w:r>
          </w:p>
          <w:p w:rsidR="005C5B24" w:rsidRDefault="008C6A7D" w:rsidP="00DC7BAF">
            <w:pPr>
              <w:ind w:firstLine="830"/>
              <w:jc w:val="both"/>
            </w:pPr>
            <w:r>
              <w:t>2022 год – 6</w:t>
            </w:r>
            <w:r w:rsidR="00DC7BAF">
              <w:t>0 000,00 руб.</w:t>
            </w:r>
          </w:p>
          <w:p w:rsidR="008C6A7D" w:rsidRDefault="00BE20B7" w:rsidP="00DC7BAF">
            <w:pPr>
              <w:ind w:firstLine="830"/>
              <w:jc w:val="both"/>
            </w:pPr>
            <w:r>
              <w:t>2023</w:t>
            </w:r>
            <w:r w:rsidR="008C6A7D">
              <w:t xml:space="preserve"> год – 6</w:t>
            </w:r>
            <w:r w:rsidR="008C6A7D" w:rsidRPr="008C6A7D">
              <w:t>0 000,00 руб.</w:t>
            </w:r>
          </w:p>
          <w:p w:rsidR="00BE20B7" w:rsidRDefault="00BE20B7" w:rsidP="00DC7BAF">
            <w:pPr>
              <w:ind w:firstLine="830"/>
              <w:jc w:val="both"/>
            </w:pPr>
            <w:r>
              <w:t>2024 год – 60 000,00 руб.</w:t>
            </w:r>
          </w:p>
          <w:p w:rsidR="00BE20B7" w:rsidRDefault="00BE20B7" w:rsidP="00DC7BAF">
            <w:pPr>
              <w:ind w:firstLine="830"/>
              <w:jc w:val="both"/>
            </w:pPr>
          </w:p>
          <w:p w:rsidR="009D7EB1" w:rsidRDefault="009D7EB1" w:rsidP="009D7EB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9D7EB1">
            <w:pPr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515A6B">
              <w:t xml:space="preserve">              </w:t>
            </w:r>
            <w:r w:rsidR="00364530">
              <w:t>264 1</w:t>
            </w:r>
            <w:r w:rsidR="00BD0382">
              <w:t>29,08</w:t>
            </w:r>
            <w:r>
              <w:t xml:space="preserve"> руб.:</w:t>
            </w:r>
          </w:p>
          <w:p w:rsidR="009D7EB1" w:rsidRDefault="00357647" w:rsidP="009D7EB1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BD0382">
              <w:t>63 929,08</w:t>
            </w:r>
            <w:r w:rsidR="00FD5BF3">
              <w:t xml:space="preserve"> </w:t>
            </w:r>
            <w:r w:rsidR="009D7EB1">
              <w:t>руб.</w:t>
            </w:r>
          </w:p>
          <w:p w:rsidR="009D7EB1" w:rsidRDefault="00AF6D98" w:rsidP="009D7EB1">
            <w:pPr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364530">
              <w:t>20 2</w:t>
            </w:r>
            <w:r w:rsidR="009D7EB1">
              <w:t>00,00 руб.</w:t>
            </w:r>
          </w:p>
          <w:p w:rsidR="009D7EB1" w:rsidRDefault="009D7EB1" w:rsidP="009D7EB1">
            <w:pPr>
              <w:ind w:firstLine="830"/>
              <w:jc w:val="both"/>
            </w:pPr>
            <w:r>
              <w:t>202</w:t>
            </w:r>
            <w:r w:rsidR="00AF6D98">
              <w:t>2</w:t>
            </w:r>
            <w:r w:rsidR="008C6A7D">
              <w:t xml:space="preserve"> год – 6</w:t>
            </w:r>
            <w:r>
              <w:t>0 000,00 руб.</w:t>
            </w:r>
          </w:p>
          <w:p w:rsidR="008C6A7D" w:rsidRDefault="00FA5259" w:rsidP="009D7EB1">
            <w:pPr>
              <w:ind w:firstLine="830"/>
              <w:jc w:val="both"/>
            </w:pPr>
            <w:r>
              <w:t>2023</w:t>
            </w:r>
            <w:r w:rsidR="008C6A7D">
              <w:t xml:space="preserve"> год – 6</w:t>
            </w:r>
            <w:r w:rsidR="008C6A7D" w:rsidRPr="008C6A7D">
              <w:t>0 000,00 руб.</w:t>
            </w:r>
          </w:p>
          <w:p w:rsidR="00BE20B7" w:rsidRDefault="00FA5259" w:rsidP="009D7EB1">
            <w:pPr>
              <w:ind w:firstLine="830"/>
              <w:jc w:val="both"/>
            </w:pPr>
            <w:r>
              <w:t>2024</w:t>
            </w:r>
            <w:r w:rsidR="00BE20B7">
              <w:t xml:space="preserve"> год – 60 000,00 руб.</w:t>
            </w:r>
          </w:p>
          <w:p w:rsidR="009D7EB1" w:rsidRDefault="009D7EB1" w:rsidP="009D7EB1">
            <w:pPr>
              <w:jc w:val="both"/>
            </w:pPr>
            <w:r>
              <w:t xml:space="preserve">федеральный бюджет – </w:t>
            </w:r>
            <w:r w:rsidR="00364530">
              <w:t>332 4</w:t>
            </w:r>
            <w:r w:rsidR="008C6A7D">
              <w:t>05,96</w:t>
            </w:r>
            <w:r>
              <w:t xml:space="preserve"> руб.:</w:t>
            </w:r>
          </w:p>
          <w:p w:rsidR="009D7EB1" w:rsidRDefault="009D7EB1" w:rsidP="009D7EB1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 xml:space="preserve">д – </w:t>
            </w:r>
            <w:r w:rsidR="008C6A7D">
              <w:t>252 605,96</w:t>
            </w:r>
            <w:r>
              <w:t xml:space="preserve"> руб.</w:t>
            </w:r>
          </w:p>
          <w:p w:rsidR="003D6D4D" w:rsidRDefault="00AF6D98" w:rsidP="003D6D4D">
            <w:pPr>
              <w:ind w:firstLine="830"/>
              <w:jc w:val="both"/>
            </w:pPr>
            <w:r>
              <w:t>2021</w:t>
            </w:r>
            <w:r w:rsidR="003D6D4D">
              <w:t xml:space="preserve"> год – </w:t>
            </w:r>
            <w:r w:rsidR="00FA5259">
              <w:t xml:space="preserve">  </w:t>
            </w:r>
            <w:r w:rsidR="00364530">
              <w:t>79 8</w:t>
            </w:r>
            <w:r w:rsidR="00FA5259">
              <w:t>0</w:t>
            </w:r>
            <w:r w:rsidR="003D6D4D">
              <w:t>0</w:t>
            </w:r>
            <w:r w:rsidR="00FA5259">
              <w:t>,00</w:t>
            </w:r>
            <w:r w:rsidR="003D6D4D">
              <w:t xml:space="preserve"> руб.</w:t>
            </w:r>
          </w:p>
          <w:p w:rsidR="003D6D4D" w:rsidRDefault="00AF6D98" w:rsidP="003D6D4D">
            <w:pPr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  <w:p w:rsidR="008C6A7D" w:rsidRDefault="008C6A7D" w:rsidP="003D6D4D">
            <w:pPr>
              <w:ind w:firstLine="830"/>
              <w:jc w:val="both"/>
            </w:pPr>
            <w:r>
              <w:t>202</w:t>
            </w:r>
            <w:r w:rsidR="00BE20B7">
              <w:t>3</w:t>
            </w:r>
            <w:r>
              <w:t xml:space="preserve"> год – </w:t>
            </w:r>
            <w:r w:rsidRPr="008C6A7D">
              <w:t>0 руб.</w:t>
            </w:r>
          </w:p>
          <w:p w:rsidR="00BE20B7" w:rsidRDefault="00BE20B7" w:rsidP="003D6D4D">
            <w:pPr>
              <w:ind w:firstLine="830"/>
              <w:jc w:val="both"/>
            </w:pPr>
            <w:r>
              <w:t>2024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4B7AC6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4B7AC6" w:rsidRDefault="00C74EE8" w:rsidP="00C74EE8">
      <w:pPr>
        <w:ind w:firstLine="709"/>
        <w:jc w:val="both"/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6922CB" w:rsidRDefault="002C57DE" w:rsidP="002C57DE">
      <w:pPr>
        <w:jc w:val="center"/>
        <w:rPr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53"/>
        <w:gridCol w:w="709"/>
        <w:gridCol w:w="731"/>
        <w:gridCol w:w="720"/>
        <w:gridCol w:w="720"/>
        <w:gridCol w:w="720"/>
        <w:gridCol w:w="720"/>
      </w:tblGrid>
      <w:tr w:rsidR="00BE20B7" w:rsidRPr="00477B03" w:rsidTr="005418B2">
        <w:tc>
          <w:tcPr>
            <w:tcW w:w="675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53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31" w:type="dxa"/>
            <w:vAlign w:val="center"/>
          </w:tcPr>
          <w:p w:rsidR="00BE20B7" w:rsidRPr="00477B03" w:rsidRDefault="00BE20B7" w:rsidP="00306F2A">
            <w:pPr>
              <w:spacing w:line="228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2"/>
                  <w:szCs w:val="22"/>
                </w:rPr>
                <w:t>2020</w:t>
              </w:r>
              <w:r w:rsidRPr="00477B0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Pr="00477B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306F2A">
            <w:pPr>
              <w:spacing w:line="228" w:lineRule="auto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2"/>
                  <w:szCs w:val="22"/>
                </w:rPr>
                <w:t>2021</w:t>
              </w:r>
              <w:r w:rsidRPr="00477B0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Pr="00477B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7B03">
                <w:rPr>
                  <w:color w:val="000000"/>
                  <w:sz w:val="22"/>
                  <w:szCs w:val="22"/>
                </w:rPr>
                <w:t>202</w:t>
              </w:r>
              <w:r>
                <w:rPr>
                  <w:color w:val="000000"/>
                  <w:sz w:val="22"/>
                  <w:szCs w:val="22"/>
                </w:rPr>
                <w:t>2</w:t>
              </w:r>
              <w:r w:rsidRPr="00477B0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Pr="00477B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8B29BF">
            <w:pPr>
              <w:spacing w:line="228" w:lineRule="auto"/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2"/>
                  <w:szCs w:val="22"/>
                </w:rPr>
                <w:t>2023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2"/>
                  <w:szCs w:val="22"/>
                </w:rPr>
                <w:t>2024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E20B7" w:rsidRPr="00477B03" w:rsidTr="005418B2">
        <w:tc>
          <w:tcPr>
            <w:tcW w:w="675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53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BE20B7" w:rsidRPr="00477B03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BE20B7" w:rsidRDefault="00BE20B7" w:rsidP="008B29B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BE20B7" w:rsidRDefault="00BE20B7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E20B7" w:rsidRPr="00477B03" w:rsidTr="005418B2">
        <w:tc>
          <w:tcPr>
            <w:tcW w:w="675" w:type="dxa"/>
          </w:tcPr>
          <w:p w:rsidR="00BE20B7" w:rsidRPr="00477B03" w:rsidRDefault="00BE20B7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3" w:type="dxa"/>
            <w:gridSpan w:val="4"/>
            <w:vAlign w:val="center"/>
          </w:tcPr>
          <w:p w:rsidR="00BE20B7" w:rsidRPr="00477B03" w:rsidRDefault="00BE20B7" w:rsidP="002C57DE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Задача 1. Проведение к</w:t>
            </w:r>
            <w:r w:rsidRPr="00477B03">
              <w:rPr>
                <w:sz w:val="22"/>
                <w:szCs w:val="22"/>
              </w:rPr>
              <w:t>омплексных кадастровых работ</w:t>
            </w:r>
          </w:p>
        </w:tc>
        <w:tc>
          <w:tcPr>
            <w:tcW w:w="720" w:type="dxa"/>
          </w:tcPr>
          <w:p w:rsidR="00BE20B7" w:rsidRPr="00477B03" w:rsidRDefault="00BE20B7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BE20B7" w:rsidRPr="00477B03" w:rsidRDefault="00BE20B7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BE20B7" w:rsidRPr="00477B03" w:rsidRDefault="00BE20B7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20B7" w:rsidRPr="00477B03" w:rsidTr="005418B2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E20B7" w:rsidRPr="00477B03" w:rsidRDefault="00BE20B7" w:rsidP="009B6831">
            <w:pPr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vAlign w:val="center"/>
          </w:tcPr>
          <w:p w:rsidR="00BE20B7" w:rsidRPr="00477B03" w:rsidRDefault="00BE20B7" w:rsidP="009B6831">
            <w:pPr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BE20B7" w:rsidRPr="00477B03" w:rsidRDefault="00BE20B7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731" w:type="dxa"/>
            <w:vAlign w:val="center"/>
          </w:tcPr>
          <w:p w:rsidR="00BE20B7" w:rsidRPr="00477B03" w:rsidRDefault="00BE20B7" w:rsidP="00DC7B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E20B7" w:rsidRPr="00477B03" w:rsidRDefault="00BE20B7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E20B7" w:rsidRDefault="00BE20B7" w:rsidP="008B29B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E20B7" w:rsidRDefault="00BE20B7" w:rsidP="00306F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E20B7" w:rsidRPr="00477B03" w:rsidTr="005418B2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E20B7" w:rsidRPr="00477B03" w:rsidRDefault="00BE20B7" w:rsidP="00D94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vAlign w:val="center"/>
          </w:tcPr>
          <w:p w:rsidR="00BE20B7" w:rsidRPr="00477B03" w:rsidRDefault="00BE20B7" w:rsidP="009B6831">
            <w:pPr>
              <w:rPr>
                <w:color w:val="000000"/>
                <w:sz w:val="22"/>
                <w:szCs w:val="22"/>
              </w:rPr>
            </w:pPr>
            <w:r w:rsidRPr="00D940D3">
              <w:rPr>
                <w:color w:val="000000"/>
                <w:sz w:val="22"/>
                <w:szCs w:val="22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BE20B7" w:rsidRPr="00477B03" w:rsidRDefault="00BE20B7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731" w:type="dxa"/>
            <w:vAlign w:val="center"/>
          </w:tcPr>
          <w:p w:rsidR="00BE20B7" w:rsidRPr="00477B03" w:rsidRDefault="00BE20B7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720" w:type="dxa"/>
            <w:vAlign w:val="center"/>
          </w:tcPr>
          <w:p w:rsidR="00BE20B7" w:rsidRPr="00477B03" w:rsidRDefault="00364530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720" w:type="dxa"/>
            <w:vAlign w:val="center"/>
          </w:tcPr>
          <w:p w:rsidR="00BE20B7" w:rsidRPr="00477B03" w:rsidRDefault="00364530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BE20B7" w:rsidRDefault="00364530" w:rsidP="0036453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BE20B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BE20B7" w:rsidRDefault="00364530" w:rsidP="00306F2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2C57DE" w:rsidRPr="00863D4E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07512C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3B26F2">
      <w:pPr>
        <w:jc w:val="center"/>
        <w:rPr>
          <w:color w:val="000000"/>
        </w:rPr>
      </w:pP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Default="006D647C" w:rsidP="00F665E4">
      <w:pPr>
        <w:pStyle w:val="a5"/>
        <w:spacing w:before="0" w:beforeAutospacing="0" w:after="0" w:afterAutospacing="0"/>
        <w:jc w:val="center"/>
        <w:rPr>
          <w:bCs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11"/>
        <w:gridCol w:w="1105"/>
        <w:gridCol w:w="1027"/>
        <w:gridCol w:w="1034"/>
        <w:gridCol w:w="928"/>
        <w:gridCol w:w="1021"/>
      </w:tblGrid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7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28" w:type="dxa"/>
          </w:tcPr>
          <w:p w:rsidR="00BE20B7" w:rsidRDefault="00BE20B7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21" w:type="dxa"/>
          </w:tcPr>
          <w:p w:rsidR="00BE20B7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</w:tr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BA00A2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BE20B7" w:rsidRPr="00261F25" w:rsidRDefault="00BE20B7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28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BA00A2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BE20B7" w:rsidRPr="00261F25" w:rsidRDefault="0036453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</w:t>
            </w:r>
            <w:r w:rsidR="00BE20B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28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BE20B7" w:rsidRPr="00261F25" w:rsidRDefault="0036453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BE20B7" w:rsidRPr="00261F25" w:rsidRDefault="00BE20B7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05215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BE20B7" w:rsidRPr="00261F25" w:rsidRDefault="005418B2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</w:t>
            </w:r>
            <w:r w:rsidR="00BE20B7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28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05215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BE20B7" w:rsidRPr="00261F25" w:rsidRDefault="00364530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</w:t>
            </w:r>
            <w:r w:rsidR="00BE20B7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28" w:type="dxa"/>
          </w:tcPr>
          <w:p w:rsidR="00BE20B7" w:rsidRPr="00261F25" w:rsidRDefault="00BE20B7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21" w:type="dxa"/>
          </w:tcPr>
          <w:p w:rsidR="00BE20B7" w:rsidRPr="00261F25" w:rsidRDefault="00BE20B7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</w:tr>
      <w:tr w:rsidR="00BE20B7" w:rsidRPr="002B150B" w:rsidTr="00BE20B7">
        <w:tc>
          <w:tcPr>
            <w:tcW w:w="596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1" w:type="dxa"/>
            <w:shd w:val="clear" w:color="auto" w:fill="auto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BE20B7" w:rsidRPr="00261F25" w:rsidRDefault="0036453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34" w:type="dxa"/>
          </w:tcPr>
          <w:p w:rsidR="00BE20B7" w:rsidRPr="00261F25" w:rsidRDefault="00BE20B7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BE20B7" w:rsidRPr="00261F25" w:rsidRDefault="00BE20B7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BE20B7" w:rsidRPr="00261F25" w:rsidRDefault="00BE20B7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6D647C" w:rsidRDefault="006D647C" w:rsidP="00F665E4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62" w:rsidRDefault="009D3A62" w:rsidP="000E5AA2">
      <w:r>
        <w:separator/>
      </w:r>
    </w:p>
  </w:endnote>
  <w:endnote w:type="continuationSeparator" w:id="0">
    <w:p w:rsidR="009D3A62" w:rsidRDefault="009D3A62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62" w:rsidRDefault="009D3A62" w:rsidP="000E5AA2">
      <w:r>
        <w:separator/>
      </w:r>
    </w:p>
  </w:footnote>
  <w:footnote w:type="continuationSeparator" w:id="0">
    <w:p w:rsidR="009D3A62" w:rsidRDefault="009D3A62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3F263D6"/>
    <w:multiLevelType w:val="hybridMultilevel"/>
    <w:tmpl w:val="9D1CD6FC"/>
    <w:lvl w:ilvl="0" w:tplc="943C37E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215F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5A40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89B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A61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2BBE"/>
    <w:rsid w:val="0018603D"/>
    <w:rsid w:val="001872D8"/>
    <w:rsid w:val="00190360"/>
    <w:rsid w:val="00190602"/>
    <w:rsid w:val="00191280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0EE2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3C6A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1D83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2CC"/>
    <w:rsid w:val="0028030C"/>
    <w:rsid w:val="00280552"/>
    <w:rsid w:val="002805DF"/>
    <w:rsid w:val="0028145C"/>
    <w:rsid w:val="0028195B"/>
    <w:rsid w:val="00281F57"/>
    <w:rsid w:val="0028381C"/>
    <w:rsid w:val="00284DCF"/>
    <w:rsid w:val="002875C6"/>
    <w:rsid w:val="00291325"/>
    <w:rsid w:val="00292B13"/>
    <w:rsid w:val="00292D0C"/>
    <w:rsid w:val="00293148"/>
    <w:rsid w:val="00293C3F"/>
    <w:rsid w:val="0029632C"/>
    <w:rsid w:val="00296743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C75FF"/>
    <w:rsid w:val="002D0028"/>
    <w:rsid w:val="002D030B"/>
    <w:rsid w:val="002D1B98"/>
    <w:rsid w:val="002D2C84"/>
    <w:rsid w:val="002D362C"/>
    <w:rsid w:val="002D3667"/>
    <w:rsid w:val="002D3A18"/>
    <w:rsid w:val="002D4CAD"/>
    <w:rsid w:val="002D593F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208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858"/>
    <w:rsid w:val="00304C30"/>
    <w:rsid w:val="00305449"/>
    <w:rsid w:val="0030558B"/>
    <w:rsid w:val="0030684A"/>
    <w:rsid w:val="00306AC8"/>
    <w:rsid w:val="00306F2A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530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330D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6C17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0E6"/>
    <w:rsid w:val="0044340C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0F0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B8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0E1"/>
    <w:rsid w:val="005146FC"/>
    <w:rsid w:val="005152C5"/>
    <w:rsid w:val="00515A6B"/>
    <w:rsid w:val="00515CD1"/>
    <w:rsid w:val="00515FA4"/>
    <w:rsid w:val="00517038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18B2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76E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145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510C"/>
    <w:rsid w:val="00635E65"/>
    <w:rsid w:val="006367F0"/>
    <w:rsid w:val="00637044"/>
    <w:rsid w:val="00637D6A"/>
    <w:rsid w:val="00640DE1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2FD8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C1C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0F97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3DDA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29BF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452C"/>
    <w:rsid w:val="008C61E3"/>
    <w:rsid w:val="008C6830"/>
    <w:rsid w:val="008C6883"/>
    <w:rsid w:val="008C6A7D"/>
    <w:rsid w:val="008C7420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4E53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2258"/>
    <w:rsid w:val="0091481F"/>
    <w:rsid w:val="0091561C"/>
    <w:rsid w:val="0091587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65CF5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A4501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4D4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62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3AE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6663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0EC2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619C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0A2"/>
    <w:rsid w:val="00BA0238"/>
    <w:rsid w:val="00BA0794"/>
    <w:rsid w:val="00BA242B"/>
    <w:rsid w:val="00BA3026"/>
    <w:rsid w:val="00BA34CD"/>
    <w:rsid w:val="00BA3B90"/>
    <w:rsid w:val="00BA3D66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82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0B7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1865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2AA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74D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8A4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482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155C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13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5259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5BF3"/>
    <w:rsid w:val="00FD60E8"/>
    <w:rsid w:val="00FD71A9"/>
    <w:rsid w:val="00FD72B1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к39</cp:lastModifiedBy>
  <cp:revision>2</cp:revision>
  <cp:lastPrinted>2022-01-18T07:12:00Z</cp:lastPrinted>
  <dcterms:created xsi:type="dcterms:W3CDTF">2022-02-22T07:15:00Z</dcterms:created>
  <dcterms:modified xsi:type="dcterms:W3CDTF">2022-02-22T07:15:00Z</dcterms:modified>
</cp:coreProperties>
</file>