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73F" w:rsidRDefault="00061C6D" w:rsidP="00061C6D">
      <w:pPr>
        <w:jc w:val="right"/>
        <w:rPr>
          <w:sz w:val="24"/>
          <w:szCs w:val="24"/>
        </w:rPr>
      </w:pPr>
      <w:r>
        <w:rPr>
          <w:noProof/>
          <w:sz w:val="24"/>
          <w:szCs w:val="24"/>
        </w:rPr>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1000125" cy="733425"/>
            <wp:effectExtent l="19050" t="0" r="9525" b="0"/>
            <wp:wrapSquare wrapText="right"/>
            <wp:docPr id="2" name="Рисунок 2"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IvReg_small_bw_line"/>
                    <pic:cNvPicPr>
                      <a:picLocks noChangeAspect="1" noChangeArrowheads="1"/>
                    </pic:cNvPicPr>
                  </pic:nvPicPr>
                  <pic:blipFill>
                    <a:blip r:embed="rId6" cstate="print"/>
                    <a:srcRect/>
                    <a:stretch>
                      <a:fillRect/>
                    </a:stretch>
                  </pic:blipFill>
                  <pic:spPr bwMode="auto">
                    <a:xfrm>
                      <a:off x="0" y="0"/>
                      <a:ext cx="1000125" cy="733425"/>
                    </a:xfrm>
                    <a:prstGeom prst="rect">
                      <a:avLst/>
                    </a:prstGeom>
                    <a:noFill/>
                  </pic:spPr>
                </pic:pic>
              </a:graphicData>
            </a:graphic>
          </wp:anchor>
        </w:drawing>
      </w:r>
      <w:proofErr w:type="spellStart"/>
      <w:r w:rsidR="004224CC">
        <w:rPr>
          <w:sz w:val="2"/>
          <w:szCs w:val="2"/>
        </w:rPr>
        <w:t>пр</w:t>
      </w:r>
      <w:r w:rsidR="006E420B">
        <w:rPr>
          <w:sz w:val="2"/>
          <w:szCs w:val="2"/>
        </w:rPr>
        <w:t>ПроП</w:t>
      </w:r>
      <w:r w:rsidR="00C24457">
        <w:rPr>
          <w:sz w:val="2"/>
          <w:szCs w:val="2"/>
        </w:rPr>
        <w:t>ПРП</w:t>
      </w:r>
      <w:proofErr w:type="spellEnd"/>
    </w:p>
    <w:p w:rsidR="00061C6D" w:rsidRPr="0093649C" w:rsidRDefault="00061C6D" w:rsidP="00061C6D">
      <w:pPr>
        <w:jc w:val="right"/>
        <w:rPr>
          <w:sz w:val="2"/>
          <w:szCs w:val="2"/>
        </w:rPr>
      </w:pPr>
      <w:bookmarkStart w:id="0" w:name="_GoBack"/>
      <w:bookmarkEnd w:id="0"/>
      <w:r w:rsidRPr="0093649C">
        <w:rPr>
          <w:sz w:val="24"/>
          <w:szCs w:val="24"/>
        </w:rPr>
        <w:br w:type="textWrapping" w:clear="all"/>
      </w:r>
    </w:p>
    <w:p w:rsidR="00061C6D" w:rsidRPr="0093649C" w:rsidRDefault="00061C6D" w:rsidP="00061C6D">
      <w:pPr>
        <w:shd w:val="clear" w:color="auto" w:fill="FFFFFF"/>
        <w:spacing w:before="5" w:line="276" w:lineRule="exact"/>
        <w:ind w:left="14"/>
        <w:jc w:val="center"/>
        <w:rPr>
          <w:b/>
          <w:sz w:val="24"/>
          <w:szCs w:val="24"/>
        </w:rPr>
      </w:pPr>
      <w:r w:rsidRPr="0093649C">
        <w:rPr>
          <w:b/>
          <w:sz w:val="24"/>
          <w:szCs w:val="24"/>
        </w:rPr>
        <w:t>Ивановская область</w:t>
      </w:r>
    </w:p>
    <w:p w:rsidR="00061C6D" w:rsidRPr="0093649C" w:rsidRDefault="00061C6D" w:rsidP="00061C6D">
      <w:pPr>
        <w:shd w:val="clear" w:color="auto" w:fill="FFFFFF"/>
        <w:spacing w:before="2" w:line="276" w:lineRule="exact"/>
        <w:ind w:left="29"/>
        <w:jc w:val="center"/>
        <w:rPr>
          <w:b/>
          <w:sz w:val="24"/>
          <w:szCs w:val="24"/>
        </w:rPr>
      </w:pPr>
      <w:r>
        <w:rPr>
          <w:b/>
          <w:sz w:val="24"/>
          <w:szCs w:val="24"/>
        </w:rPr>
        <w:t>Фурмановский муниципальный район</w:t>
      </w:r>
    </w:p>
    <w:p w:rsidR="00061C6D" w:rsidRPr="0093649C" w:rsidRDefault="00061C6D" w:rsidP="00061C6D">
      <w:pPr>
        <w:shd w:val="clear" w:color="auto" w:fill="FFFFFF"/>
        <w:spacing w:line="276" w:lineRule="exact"/>
        <w:ind w:left="24"/>
        <w:jc w:val="center"/>
        <w:rPr>
          <w:b/>
          <w:sz w:val="24"/>
          <w:szCs w:val="24"/>
        </w:rPr>
      </w:pPr>
      <w:r w:rsidRPr="0093649C">
        <w:rPr>
          <w:b/>
          <w:sz w:val="24"/>
          <w:szCs w:val="24"/>
        </w:rPr>
        <w:t>СОВЕТ ФУРМАНОВСКОГО ГОРОДСКОГО ПОСЕЛЕНИЯ</w:t>
      </w:r>
    </w:p>
    <w:p w:rsidR="00061C6D" w:rsidRPr="0093649C" w:rsidRDefault="00061C6D" w:rsidP="00061C6D">
      <w:pPr>
        <w:jc w:val="center"/>
        <w:rPr>
          <w:b/>
          <w:sz w:val="24"/>
          <w:szCs w:val="24"/>
        </w:rPr>
      </w:pPr>
    </w:p>
    <w:p w:rsidR="00061C6D" w:rsidRPr="0093649C" w:rsidRDefault="00061C6D" w:rsidP="004224CC">
      <w:pPr>
        <w:jc w:val="center"/>
        <w:rPr>
          <w:b/>
          <w:sz w:val="24"/>
          <w:szCs w:val="24"/>
        </w:rPr>
      </w:pPr>
      <w:r w:rsidRPr="0093649C">
        <w:rPr>
          <w:b/>
          <w:sz w:val="24"/>
          <w:szCs w:val="24"/>
        </w:rPr>
        <w:t>РЕШЕНИ</w:t>
      </w:r>
      <w:r w:rsidR="004B173F">
        <w:rPr>
          <w:b/>
          <w:sz w:val="24"/>
          <w:szCs w:val="24"/>
        </w:rPr>
        <w:t>Е</w:t>
      </w:r>
    </w:p>
    <w:p w:rsidR="00061C6D" w:rsidRPr="0093649C" w:rsidRDefault="00061C6D" w:rsidP="00061C6D">
      <w:pPr>
        <w:jc w:val="center"/>
        <w:rPr>
          <w:b/>
          <w:sz w:val="24"/>
          <w:szCs w:val="24"/>
        </w:rPr>
      </w:pPr>
    </w:p>
    <w:p w:rsidR="00061C6D" w:rsidRPr="0093649C" w:rsidRDefault="00061C6D" w:rsidP="00061C6D">
      <w:pPr>
        <w:jc w:val="center"/>
        <w:rPr>
          <w:b/>
          <w:sz w:val="24"/>
          <w:szCs w:val="24"/>
        </w:rPr>
      </w:pPr>
    </w:p>
    <w:p w:rsidR="00061C6D" w:rsidRPr="00433D77" w:rsidRDefault="00061C6D" w:rsidP="004B173F">
      <w:pPr>
        <w:spacing w:line="240" w:lineRule="atLeast"/>
        <w:jc w:val="center"/>
        <w:rPr>
          <w:b/>
          <w:sz w:val="24"/>
          <w:szCs w:val="24"/>
        </w:rPr>
      </w:pPr>
      <w:r w:rsidRPr="00433D77">
        <w:rPr>
          <w:b/>
          <w:sz w:val="24"/>
          <w:szCs w:val="24"/>
        </w:rPr>
        <w:t xml:space="preserve">от </w:t>
      </w:r>
      <w:r w:rsidR="00EB6868">
        <w:rPr>
          <w:b/>
          <w:sz w:val="24"/>
          <w:szCs w:val="24"/>
        </w:rPr>
        <w:t xml:space="preserve"> </w:t>
      </w:r>
      <w:r w:rsidR="004B173F">
        <w:rPr>
          <w:b/>
          <w:sz w:val="24"/>
          <w:szCs w:val="24"/>
        </w:rPr>
        <w:t>03.03.</w:t>
      </w:r>
      <w:r>
        <w:rPr>
          <w:b/>
          <w:sz w:val="24"/>
          <w:szCs w:val="24"/>
        </w:rPr>
        <w:t xml:space="preserve"> </w:t>
      </w:r>
      <w:r w:rsidRPr="00433D77">
        <w:rPr>
          <w:b/>
          <w:sz w:val="24"/>
          <w:szCs w:val="24"/>
        </w:rPr>
        <w:t>20</w:t>
      </w:r>
      <w:r w:rsidR="006E420B">
        <w:rPr>
          <w:b/>
          <w:sz w:val="24"/>
          <w:szCs w:val="24"/>
        </w:rPr>
        <w:t>2</w:t>
      </w:r>
      <w:r w:rsidR="00FB283F">
        <w:rPr>
          <w:b/>
          <w:sz w:val="24"/>
          <w:szCs w:val="24"/>
        </w:rPr>
        <w:t>3</w:t>
      </w:r>
      <w:r w:rsidRPr="00433D77">
        <w:rPr>
          <w:b/>
          <w:sz w:val="24"/>
          <w:szCs w:val="24"/>
        </w:rPr>
        <w:t xml:space="preserve"> года                                                                                             </w:t>
      </w:r>
      <w:r w:rsidR="00EB6868">
        <w:rPr>
          <w:b/>
          <w:sz w:val="24"/>
          <w:szCs w:val="24"/>
        </w:rPr>
        <w:t xml:space="preserve">  </w:t>
      </w:r>
      <w:r w:rsidR="006E420B">
        <w:rPr>
          <w:b/>
          <w:sz w:val="24"/>
          <w:szCs w:val="24"/>
        </w:rPr>
        <w:t xml:space="preserve">    </w:t>
      </w:r>
      <w:r w:rsidRPr="00433D77">
        <w:rPr>
          <w:b/>
          <w:sz w:val="24"/>
          <w:szCs w:val="24"/>
        </w:rPr>
        <w:t xml:space="preserve">    №</w:t>
      </w:r>
      <w:r w:rsidR="004B173F">
        <w:rPr>
          <w:b/>
          <w:sz w:val="24"/>
          <w:szCs w:val="24"/>
        </w:rPr>
        <w:t xml:space="preserve"> 10</w:t>
      </w:r>
    </w:p>
    <w:p w:rsidR="00061C6D" w:rsidRPr="00433D77" w:rsidRDefault="00061C6D" w:rsidP="00CF2885">
      <w:pPr>
        <w:pStyle w:val="ConsPlusNormal"/>
        <w:widowControl/>
        <w:spacing w:line="240" w:lineRule="atLeast"/>
        <w:ind w:firstLine="540"/>
        <w:jc w:val="both"/>
        <w:rPr>
          <w:b/>
        </w:rPr>
      </w:pPr>
    </w:p>
    <w:p w:rsidR="00061C6D" w:rsidRPr="00433D77" w:rsidRDefault="00061C6D" w:rsidP="00CF2885">
      <w:pPr>
        <w:pStyle w:val="ConsPlusNormal"/>
        <w:widowControl/>
        <w:spacing w:line="240" w:lineRule="atLeast"/>
        <w:ind w:firstLine="540"/>
        <w:jc w:val="both"/>
        <w:rPr>
          <w:b/>
          <w:sz w:val="24"/>
          <w:szCs w:val="24"/>
        </w:rPr>
      </w:pPr>
    </w:p>
    <w:p w:rsidR="00061C6D" w:rsidRPr="001C301A" w:rsidRDefault="000D2D37" w:rsidP="00CF2885">
      <w:pPr>
        <w:spacing w:line="240" w:lineRule="atLeast"/>
        <w:jc w:val="both"/>
        <w:rPr>
          <w:b/>
          <w:sz w:val="24"/>
          <w:szCs w:val="24"/>
        </w:rPr>
      </w:pPr>
      <w:r w:rsidRPr="001C301A">
        <w:rPr>
          <w:b/>
          <w:sz w:val="24"/>
          <w:szCs w:val="24"/>
        </w:rPr>
        <w:t xml:space="preserve">О внесении изменений в решение Совета Фурмановского городского поселения от 22.12.2009 №97 «Об утверждении Правил землепользования и </w:t>
      </w:r>
      <w:proofErr w:type="gramStart"/>
      <w:r w:rsidRPr="001C301A">
        <w:rPr>
          <w:b/>
          <w:sz w:val="24"/>
          <w:szCs w:val="24"/>
        </w:rPr>
        <w:t>застройки города</w:t>
      </w:r>
      <w:proofErr w:type="gramEnd"/>
      <w:r w:rsidRPr="001C301A">
        <w:rPr>
          <w:b/>
          <w:sz w:val="24"/>
          <w:szCs w:val="24"/>
        </w:rPr>
        <w:t xml:space="preserve"> Фурманова»</w:t>
      </w:r>
    </w:p>
    <w:p w:rsidR="00061C6D" w:rsidRPr="001C301A" w:rsidRDefault="00061C6D" w:rsidP="00CF2885">
      <w:pPr>
        <w:autoSpaceDE w:val="0"/>
        <w:autoSpaceDN w:val="0"/>
        <w:adjustRightInd w:val="0"/>
        <w:spacing w:line="240" w:lineRule="atLeast"/>
        <w:jc w:val="center"/>
        <w:rPr>
          <w:rFonts w:ascii="Arial" w:hAnsi="Arial" w:cs="Arial"/>
          <w:b/>
          <w:bCs/>
          <w:sz w:val="24"/>
          <w:szCs w:val="24"/>
        </w:rPr>
      </w:pPr>
    </w:p>
    <w:p w:rsidR="00803FE6" w:rsidRPr="004B173F" w:rsidRDefault="004224CC" w:rsidP="004B173F">
      <w:pPr>
        <w:autoSpaceDE w:val="0"/>
        <w:autoSpaceDN w:val="0"/>
        <w:adjustRightInd w:val="0"/>
        <w:spacing w:line="276" w:lineRule="auto"/>
        <w:ind w:firstLine="709"/>
        <w:jc w:val="both"/>
        <w:rPr>
          <w:rFonts w:eastAsiaTheme="minorHAnsi"/>
          <w:sz w:val="24"/>
          <w:szCs w:val="24"/>
          <w:lang w:eastAsia="en-US"/>
        </w:rPr>
      </w:pPr>
      <w:proofErr w:type="gramStart"/>
      <w:r w:rsidRPr="004B173F">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803FE6" w:rsidRPr="004B173F">
        <w:rPr>
          <w:sz w:val="24"/>
          <w:szCs w:val="24"/>
        </w:rPr>
        <w:t>руководствуясь стать</w:t>
      </w:r>
      <w:r w:rsidR="00175B78" w:rsidRPr="004B173F">
        <w:rPr>
          <w:sz w:val="24"/>
          <w:szCs w:val="24"/>
        </w:rPr>
        <w:t>ей</w:t>
      </w:r>
      <w:r w:rsidR="00803FE6" w:rsidRPr="004B173F">
        <w:rPr>
          <w:sz w:val="24"/>
          <w:szCs w:val="24"/>
        </w:rPr>
        <w:t xml:space="preserve"> 33 Градостроительного кодекса Российской Федерации,</w:t>
      </w:r>
      <w:r w:rsidR="003B0ECD" w:rsidRPr="004B173F">
        <w:rPr>
          <w:sz w:val="24"/>
          <w:szCs w:val="24"/>
        </w:rPr>
        <w:t xml:space="preserve"> </w:t>
      </w:r>
      <w:r w:rsidR="00803FE6" w:rsidRPr="004B173F">
        <w:rPr>
          <w:sz w:val="24"/>
          <w:szCs w:val="24"/>
        </w:rPr>
        <w:t xml:space="preserve"> в целях </w:t>
      </w:r>
      <w:r w:rsidR="003B0ECD" w:rsidRPr="004B173F">
        <w:rPr>
          <w:sz w:val="24"/>
          <w:szCs w:val="24"/>
        </w:rPr>
        <w:t xml:space="preserve">приведения  в соответствие с изменениями в градостроительном законодательстве  и </w:t>
      </w:r>
      <w:r w:rsidR="00803FE6" w:rsidRPr="004B173F">
        <w:rPr>
          <w:sz w:val="24"/>
          <w:szCs w:val="24"/>
        </w:rPr>
        <w:t xml:space="preserve">реализации прав и законных интересов </w:t>
      </w:r>
      <w:r w:rsidR="003B0ECD" w:rsidRPr="004B173F">
        <w:rPr>
          <w:rFonts w:eastAsiaTheme="minorHAnsi"/>
          <w:sz w:val="24"/>
          <w:szCs w:val="24"/>
          <w:lang w:eastAsia="en-US"/>
        </w:rPr>
        <w:t xml:space="preserve">граждан и их объединений </w:t>
      </w:r>
      <w:r w:rsidR="00803FE6" w:rsidRPr="004B173F">
        <w:rPr>
          <w:sz w:val="24"/>
          <w:szCs w:val="24"/>
        </w:rPr>
        <w:t xml:space="preserve">на  территории Фурмановского городского поселения, Совет Фурмановского городского поселения  </w:t>
      </w:r>
      <w:proofErr w:type="gramEnd"/>
    </w:p>
    <w:p w:rsidR="00803FE6" w:rsidRPr="004B173F" w:rsidRDefault="00803FE6" w:rsidP="004B173F">
      <w:pPr>
        <w:spacing w:line="276" w:lineRule="auto"/>
        <w:ind w:firstLine="709"/>
        <w:jc w:val="both"/>
        <w:rPr>
          <w:sz w:val="24"/>
          <w:szCs w:val="24"/>
        </w:rPr>
      </w:pPr>
      <w:r w:rsidRPr="004B173F">
        <w:rPr>
          <w:sz w:val="24"/>
          <w:szCs w:val="24"/>
        </w:rPr>
        <w:t>РЕШИЛ:</w:t>
      </w:r>
    </w:p>
    <w:p w:rsidR="00D04638" w:rsidRPr="004B173F" w:rsidRDefault="00061C6D" w:rsidP="004B173F">
      <w:pPr>
        <w:autoSpaceDE w:val="0"/>
        <w:autoSpaceDN w:val="0"/>
        <w:adjustRightInd w:val="0"/>
        <w:spacing w:line="276" w:lineRule="auto"/>
        <w:ind w:firstLine="709"/>
        <w:jc w:val="both"/>
        <w:rPr>
          <w:sz w:val="24"/>
          <w:szCs w:val="24"/>
        </w:rPr>
      </w:pPr>
      <w:r w:rsidRPr="004B173F">
        <w:rPr>
          <w:sz w:val="24"/>
          <w:szCs w:val="24"/>
        </w:rPr>
        <w:t>1.</w:t>
      </w:r>
      <w:r w:rsidR="00EB6868" w:rsidRPr="004B173F">
        <w:rPr>
          <w:sz w:val="24"/>
          <w:szCs w:val="24"/>
        </w:rPr>
        <w:t xml:space="preserve"> </w:t>
      </w:r>
      <w:r w:rsidRPr="004B173F">
        <w:rPr>
          <w:sz w:val="24"/>
          <w:szCs w:val="24"/>
        </w:rPr>
        <w:t xml:space="preserve">Внести </w:t>
      </w:r>
      <w:r w:rsidR="000D2D37" w:rsidRPr="004B173F">
        <w:rPr>
          <w:sz w:val="24"/>
          <w:szCs w:val="24"/>
        </w:rPr>
        <w:t xml:space="preserve">в </w:t>
      </w:r>
      <w:r w:rsidR="00052A31" w:rsidRPr="004B173F">
        <w:rPr>
          <w:sz w:val="24"/>
          <w:szCs w:val="24"/>
        </w:rPr>
        <w:t>Р</w:t>
      </w:r>
      <w:r w:rsidR="000D2D37" w:rsidRPr="004B173F">
        <w:rPr>
          <w:sz w:val="24"/>
          <w:szCs w:val="24"/>
        </w:rPr>
        <w:t>ешение</w:t>
      </w:r>
      <w:r w:rsidRPr="004B173F">
        <w:rPr>
          <w:sz w:val="24"/>
          <w:szCs w:val="24"/>
        </w:rPr>
        <w:t xml:space="preserve"> </w:t>
      </w:r>
      <w:r w:rsidR="000D2D37" w:rsidRPr="004B173F">
        <w:rPr>
          <w:sz w:val="24"/>
          <w:szCs w:val="24"/>
        </w:rPr>
        <w:t xml:space="preserve">Совета Фурмановского городского поселения от 22.12.2009 №97 «Об утверждении Правил землепользования и </w:t>
      </w:r>
      <w:proofErr w:type="gramStart"/>
      <w:r w:rsidR="000D2D37" w:rsidRPr="004B173F">
        <w:rPr>
          <w:sz w:val="24"/>
          <w:szCs w:val="24"/>
        </w:rPr>
        <w:t>застройки города</w:t>
      </w:r>
      <w:proofErr w:type="gramEnd"/>
      <w:r w:rsidR="000D2D37" w:rsidRPr="004B173F">
        <w:rPr>
          <w:sz w:val="24"/>
          <w:szCs w:val="24"/>
        </w:rPr>
        <w:t xml:space="preserve"> Фурманова» </w:t>
      </w:r>
      <w:r w:rsidRPr="004B173F">
        <w:rPr>
          <w:sz w:val="24"/>
          <w:szCs w:val="24"/>
        </w:rPr>
        <w:t>следующие изменения:</w:t>
      </w:r>
    </w:p>
    <w:p w:rsidR="000D2D37" w:rsidRPr="004B173F" w:rsidRDefault="00FB283F" w:rsidP="004B173F">
      <w:pPr>
        <w:autoSpaceDE w:val="0"/>
        <w:autoSpaceDN w:val="0"/>
        <w:adjustRightInd w:val="0"/>
        <w:spacing w:line="276" w:lineRule="auto"/>
        <w:ind w:firstLine="709"/>
        <w:jc w:val="both"/>
        <w:rPr>
          <w:sz w:val="24"/>
          <w:szCs w:val="24"/>
        </w:rPr>
      </w:pPr>
      <w:r w:rsidRPr="004B173F">
        <w:rPr>
          <w:sz w:val="24"/>
          <w:szCs w:val="24"/>
        </w:rPr>
        <w:t xml:space="preserve">1.1. </w:t>
      </w:r>
      <w:r w:rsidR="000D2D37" w:rsidRPr="004B173F">
        <w:rPr>
          <w:sz w:val="24"/>
          <w:szCs w:val="24"/>
        </w:rPr>
        <w:t xml:space="preserve">В текстовой части правил землепользования и </w:t>
      </w:r>
      <w:proofErr w:type="gramStart"/>
      <w:r w:rsidR="000D2D37" w:rsidRPr="004B173F">
        <w:rPr>
          <w:sz w:val="24"/>
          <w:szCs w:val="24"/>
        </w:rPr>
        <w:t>застройки города</w:t>
      </w:r>
      <w:proofErr w:type="gramEnd"/>
      <w:r w:rsidR="000D2D37" w:rsidRPr="004B173F">
        <w:rPr>
          <w:sz w:val="24"/>
          <w:szCs w:val="24"/>
        </w:rPr>
        <w:t xml:space="preserve"> Фурманова, утвержденной Решение Совета Фурмановского городского поселения от 22.12.2009 №97:</w:t>
      </w:r>
    </w:p>
    <w:p w:rsidR="00FB283F" w:rsidRPr="004B173F" w:rsidRDefault="000D2D37" w:rsidP="004B173F">
      <w:pPr>
        <w:autoSpaceDE w:val="0"/>
        <w:autoSpaceDN w:val="0"/>
        <w:adjustRightInd w:val="0"/>
        <w:spacing w:line="276" w:lineRule="auto"/>
        <w:ind w:firstLine="709"/>
        <w:jc w:val="both"/>
        <w:rPr>
          <w:sz w:val="24"/>
          <w:szCs w:val="24"/>
        </w:rPr>
      </w:pPr>
      <w:r w:rsidRPr="004B173F">
        <w:rPr>
          <w:sz w:val="24"/>
          <w:szCs w:val="24"/>
        </w:rPr>
        <w:t>1.1.1. В</w:t>
      </w:r>
      <w:r w:rsidR="00FB283F" w:rsidRPr="004B173F">
        <w:rPr>
          <w:sz w:val="24"/>
          <w:szCs w:val="24"/>
        </w:rPr>
        <w:t xml:space="preserve"> статье  2. Основные понятия, используемые в Правилах изложить в новой редакции следующие строки:</w:t>
      </w:r>
    </w:p>
    <w:p w:rsidR="00FB283F" w:rsidRPr="004B173F" w:rsidRDefault="00FB283F" w:rsidP="004B173F">
      <w:pPr>
        <w:autoSpaceDE w:val="0"/>
        <w:autoSpaceDN w:val="0"/>
        <w:adjustRightInd w:val="0"/>
        <w:spacing w:line="276" w:lineRule="auto"/>
        <w:ind w:firstLine="709"/>
        <w:jc w:val="both"/>
        <w:rPr>
          <w:rFonts w:eastAsiaTheme="minorHAnsi"/>
          <w:sz w:val="24"/>
          <w:szCs w:val="24"/>
          <w:lang w:eastAsia="en-US"/>
        </w:rPr>
      </w:pPr>
      <w:r w:rsidRPr="004B173F">
        <w:rPr>
          <w:sz w:val="24"/>
          <w:szCs w:val="24"/>
        </w:rPr>
        <w:t xml:space="preserve">« - </w:t>
      </w:r>
      <w:r w:rsidR="00CA4BC2" w:rsidRPr="004B173F">
        <w:rPr>
          <w:rFonts w:eastAsiaTheme="minorHAnsi"/>
          <w:b/>
          <w:sz w:val="24"/>
          <w:szCs w:val="24"/>
          <w:lang w:eastAsia="en-US"/>
        </w:rPr>
        <w:t>г</w:t>
      </w:r>
      <w:r w:rsidRPr="004B173F">
        <w:rPr>
          <w:rFonts w:eastAsiaTheme="minorHAnsi"/>
          <w:b/>
          <w:sz w:val="24"/>
          <w:szCs w:val="24"/>
          <w:lang w:eastAsia="en-US"/>
        </w:rPr>
        <w:t>радостроительная деятельность</w:t>
      </w:r>
      <w:r w:rsidRPr="004B173F">
        <w:rPr>
          <w:rFonts w:eastAsiaTheme="minorHAnsi"/>
          <w:sz w:val="24"/>
          <w:szCs w:val="24"/>
          <w:lang w:eastAsia="en-US"/>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FB283F" w:rsidRPr="004B173F" w:rsidRDefault="00FB283F" w:rsidP="004B173F">
      <w:pPr>
        <w:autoSpaceDE w:val="0"/>
        <w:autoSpaceDN w:val="0"/>
        <w:adjustRightInd w:val="0"/>
        <w:spacing w:line="276" w:lineRule="auto"/>
        <w:ind w:firstLine="709"/>
        <w:jc w:val="both"/>
        <w:rPr>
          <w:rFonts w:eastAsiaTheme="minorHAnsi"/>
          <w:bCs/>
          <w:sz w:val="24"/>
          <w:szCs w:val="24"/>
          <w:lang w:eastAsia="en-US"/>
        </w:rPr>
      </w:pPr>
      <w:proofErr w:type="gramStart"/>
      <w:r w:rsidRPr="004B173F">
        <w:rPr>
          <w:sz w:val="24"/>
          <w:szCs w:val="24"/>
        </w:rPr>
        <w:t>-</w:t>
      </w:r>
      <w:r w:rsidRPr="004B173F">
        <w:rPr>
          <w:b/>
          <w:sz w:val="24"/>
          <w:szCs w:val="24"/>
          <w:lang w:val="az-Cyrl-AZ"/>
        </w:rPr>
        <w:t xml:space="preserve"> </w:t>
      </w:r>
      <w:r w:rsidR="00CA4BC2" w:rsidRPr="004B173F">
        <w:rPr>
          <w:b/>
          <w:sz w:val="24"/>
          <w:szCs w:val="24"/>
          <w:lang w:val="az-Cyrl-AZ"/>
        </w:rPr>
        <w:t>г</w:t>
      </w:r>
      <w:r w:rsidRPr="004B173F">
        <w:rPr>
          <w:b/>
          <w:sz w:val="24"/>
          <w:szCs w:val="24"/>
          <w:lang w:val="az-Cyrl-AZ"/>
        </w:rPr>
        <w:t>радостроительный регламент -</w:t>
      </w:r>
      <w:r w:rsidRPr="004B173F">
        <w:rPr>
          <w:sz w:val="24"/>
          <w:szCs w:val="24"/>
        </w:rPr>
        <w:t xml:space="preserve"> </w:t>
      </w:r>
      <w:r w:rsidRPr="004B173F">
        <w:rPr>
          <w:rFonts w:eastAsiaTheme="minorHAnsi"/>
          <w:bCs/>
          <w:sz w:val="24"/>
          <w:szCs w:val="24"/>
          <w:lang w:eastAsia="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w:t>
      </w:r>
      <w:proofErr w:type="gramEnd"/>
      <w:r w:rsidRPr="004B173F">
        <w:rPr>
          <w:rFonts w:eastAsiaTheme="minorHAnsi"/>
          <w:bCs/>
          <w:sz w:val="24"/>
          <w:szCs w:val="24"/>
          <w:lang w:eastAsia="en-US"/>
        </w:rPr>
        <w:t xml:space="preserve">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w:t>
      </w:r>
      <w:r w:rsidRPr="004B173F">
        <w:rPr>
          <w:rFonts w:eastAsiaTheme="minorHAnsi"/>
          <w:bCs/>
          <w:sz w:val="24"/>
          <w:szCs w:val="24"/>
          <w:lang w:eastAsia="en-US"/>
        </w:rPr>
        <w:lastRenderedPageBreak/>
        <w:t>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256FA" w:rsidRPr="004B173F" w:rsidRDefault="000256FA" w:rsidP="004B173F">
      <w:pPr>
        <w:autoSpaceDE w:val="0"/>
        <w:autoSpaceDN w:val="0"/>
        <w:adjustRightInd w:val="0"/>
        <w:spacing w:line="276" w:lineRule="auto"/>
        <w:ind w:firstLine="709"/>
        <w:jc w:val="both"/>
        <w:rPr>
          <w:rFonts w:eastAsiaTheme="minorHAnsi"/>
          <w:sz w:val="24"/>
          <w:szCs w:val="24"/>
          <w:lang w:eastAsia="en-US"/>
        </w:rPr>
      </w:pPr>
      <w:r w:rsidRPr="004B173F">
        <w:rPr>
          <w:b/>
          <w:sz w:val="24"/>
          <w:szCs w:val="24"/>
        </w:rPr>
        <w:t xml:space="preserve">- </w:t>
      </w:r>
      <w:r w:rsidR="00CA4BC2" w:rsidRPr="004B173F">
        <w:rPr>
          <w:b/>
          <w:sz w:val="24"/>
          <w:szCs w:val="24"/>
        </w:rPr>
        <w:t>к</w:t>
      </w:r>
      <w:r w:rsidRPr="004B173F">
        <w:rPr>
          <w:b/>
          <w:sz w:val="24"/>
          <w:szCs w:val="24"/>
        </w:rPr>
        <w:t xml:space="preserve">апитальный ремонт линейных объектов - </w:t>
      </w:r>
      <w:r w:rsidRPr="004B173F">
        <w:rPr>
          <w:rFonts w:eastAsiaTheme="minorHAnsi"/>
          <w:sz w:val="24"/>
          <w:szCs w:val="24"/>
          <w:lang w:eastAsia="en-U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Градостроительным Кодексом РФ;</w:t>
      </w:r>
    </w:p>
    <w:p w:rsidR="00FB283F" w:rsidRPr="004B173F" w:rsidRDefault="00FB283F" w:rsidP="004B173F">
      <w:pPr>
        <w:autoSpaceDE w:val="0"/>
        <w:autoSpaceDN w:val="0"/>
        <w:adjustRightInd w:val="0"/>
        <w:spacing w:line="276" w:lineRule="auto"/>
        <w:ind w:firstLine="709"/>
        <w:jc w:val="both"/>
        <w:rPr>
          <w:rFonts w:eastAsiaTheme="minorHAnsi"/>
          <w:sz w:val="24"/>
          <w:szCs w:val="24"/>
          <w:lang w:eastAsia="en-US"/>
        </w:rPr>
      </w:pPr>
      <w:r w:rsidRPr="004B173F">
        <w:rPr>
          <w:sz w:val="24"/>
          <w:szCs w:val="24"/>
        </w:rPr>
        <w:t xml:space="preserve">- </w:t>
      </w:r>
      <w:r w:rsidR="00CA4BC2" w:rsidRPr="004B173F">
        <w:rPr>
          <w:rFonts w:eastAsiaTheme="minorHAnsi"/>
          <w:b/>
          <w:sz w:val="24"/>
          <w:szCs w:val="24"/>
          <w:lang w:eastAsia="en-US"/>
        </w:rPr>
        <w:t>д</w:t>
      </w:r>
      <w:r w:rsidRPr="004B173F">
        <w:rPr>
          <w:rFonts w:eastAsiaTheme="minorHAnsi"/>
          <w:b/>
          <w:sz w:val="24"/>
          <w:szCs w:val="24"/>
          <w:lang w:eastAsia="en-US"/>
        </w:rPr>
        <w:t>ом блокированной застройки</w:t>
      </w:r>
      <w:r w:rsidRPr="004B173F">
        <w:rPr>
          <w:rFonts w:eastAsiaTheme="minorHAnsi"/>
          <w:sz w:val="24"/>
          <w:szCs w:val="24"/>
          <w:lang w:eastAsia="en-US"/>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FB283F" w:rsidRPr="004B173F" w:rsidRDefault="00FB283F" w:rsidP="004B173F">
      <w:pPr>
        <w:autoSpaceDE w:val="0"/>
        <w:autoSpaceDN w:val="0"/>
        <w:adjustRightInd w:val="0"/>
        <w:spacing w:line="276" w:lineRule="auto"/>
        <w:ind w:firstLine="709"/>
        <w:jc w:val="both"/>
        <w:rPr>
          <w:rFonts w:eastAsiaTheme="minorHAnsi"/>
          <w:sz w:val="24"/>
          <w:szCs w:val="24"/>
          <w:lang w:eastAsia="en-US"/>
        </w:rPr>
      </w:pPr>
      <w:r w:rsidRPr="004B173F">
        <w:rPr>
          <w:rFonts w:eastAsiaTheme="minorHAnsi"/>
          <w:sz w:val="24"/>
          <w:szCs w:val="24"/>
          <w:lang w:eastAsia="en-US"/>
        </w:rPr>
        <w:t xml:space="preserve">- </w:t>
      </w:r>
      <w:r w:rsidR="00CA4BC2" w:rsidRPr="004B173F">
        <w:rPr>
          <w:rFonts w:eastAsiaTheme="minorHAnsi"/>
          <w:b/>
          <w:sz w:val="24"/>
          <w:szCs w:val="24"/>
          <w:lang w:eastAsia="en-US"/>
        </w:rPr>
        <w:t>к</w:t>
      </w:r>
      <w:r w:rsidRPr="004B173F">
        <w:rPr>
          <w:rFonts w:eastAsiaTheme="minorHAnsi"/>
          <w:b/>
          <w:sz w:val="24"/>
          <w:szCs w:val="24"/>
          <w:lang w:eastAsia="en-US"/>
        </w:rPr>
        <w:t>апитальный ремонт линейных объектов</w:t>
      </w:r>
      <w:r w:rsidRPr="004B173F">
        <w:rPr>
          <w:rFonts w:eastAsiaTheme="minorHAnsi"/>
          <w:sz w:val="24"/>
          <w:szCs w:val="24"/>
          <w:lang w:eastAsia="en-US"/>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FB283F" w:rsidRPr="004B173F" w:rsidRDefault="00FB283F" w:rsidP="004B173F">
      <w:pPr>
        <w:autoSpaceDE w:val="0"/>
        <w:autoSpaceDN w:val="0"/>
        <w:adjustRightInd w:val="0"/>
        <w:spacing w:line="276" w:lineRule="auto"/>
        <w:ind w:firstLine="709"/>
        <w:jc w:val="both"/>
        <w:rPr>
          <w:rFonts w:eastAsiaTheme="minorHAnsi"/>
          <w:sz w:val="24"/>
          <w:szCs w:val="24"/>
          <w:lang w:eastAsia="en-US"/>
        </w:rPr>
      </w:pPr>
      <w:proofErr w:type="gramStart"/>
      <w:r w:rsidRPr="004B173F">
        <w:rPr>
          <w:rFonts w:eastAsiaTheme="minorHAnsi"/>
          <w:sz w:val="24"/>
          <w:szCs w:val="24"/>
          <w:lang w:eastAsia="en-US"/>
        </w:rPr>
        <w:t xml:space="preserve">- </w:t>
      </w:r>
      <w:r w:rsidR="00CA4BC2" w:rsidRPr="004B173F">
        <w:rPr>
          <w:rFonts w:eastAsiaTheme="minorHAnsi"/>
          <w:b/>
          <w:sz w:val="24"/>
          <w:szCs w:val="24"/>
          <w:lang w:eastAsia="en-US"/>
        </w:rPr>
        <w:t>з</w:t>
      </w:r>
      <w:r w:rsidRPr="004B173F">
        <w:rPr>
          <w:rFonts w:eastAsiaTheme="minorHAnsi"/>
          <w:b/>
          <w:sz w:val="24"/>
          <w:szCs w:val="24"/>
          <w:lang w:eastAsia="en-US"/>
        </w:rPr>
        <w:t>астройщик</w:t>
      </w:r>
      <w:r w:rsidRPr="004B173F">
        <w:rPr>
          <w:rFonts w:eastAsiaTheme="minorHAnsi"/>
          <w:sz w:val="24"/>
          <w:szCs w:val="24"/>
          <w:lang w:eastAsia="en-US"/>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4B173F">
        <w:rPr>
          <w:rFonts w:eastAsiaTheme="minorHAnsi"/>
          <w:sz w:val="24"/>
          <w:szCs w:val="24"/>
          <w:lang w:eastAsia="en-US"/>
        </w:rPr>
        <w:t>Росатом</w:t>
      </w:r>
      <w:proofErr w:type="spellEnd"/>
      <w:r w:rsidRPr="004B173F">
        <w:rPr>
          <w:rFonts w:eastAsiaTheme="minorHAnsi"/>
          <w:sz w:val="24"/>
          <w:szCs w:val="24"/>
          <w:lang w:eastAsia="en-US"/>
        </w:rPr>
        <w:t>", Государственная корпорация по космической деятельности "</w:t>
      </w:r>
      <w:proofErr w:type="spellStart"/>
      <w:r w:rsidRPr="004B173F">
        <w:rPr>
          <w:rFonts w:eastAsiaTheme="minorHAnsi"/>
          <w:sz w:val="24"/>
          <w:szCs w:val="24"/>
          <w:lang w:eastAsia="en-US"/>
        </w:rPr>
        <w:t>Роскосмос</w:t>
      </w:r>
      <w:proofErr w:type="spellEnd"/>
      <w:r w:rsidRPr="004B173F">
        <w:rPr>
          <w:rFonts w:eastAsiaTheme="minorHAnsi"/>
          <w:sz w:val="24"/>
          <w:szCs w:val="24"/>
          <w:lang w:eastAsia="en-US"/>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4B173F">
        <w:rPr>
          <w:rFonts w:eastAsiaTheme="minorHAnsi"/>
          <w:sz w:val="24"/>
          <w:szCs w:val="24"/>
          <w:lang w:eastAsia="en-US"/>
        </w:rPr>
        <w:t xml:space="preserve"> </w:t>
      </w:r>
      <w:proofErr w:type="gramStart"/>
      <w:r w:rsidRPr="004B173F">
        <w:rPr>
          <w:rFonts w:eastAsiaTheme="minorHAnsi"/>
          <w:sz w:val="24"/>
          <w:szCs w:val="24"/>
          <w:lang w:eastAsia="en-US"/>
        </w:rPr>
        <w:t xml:space="preserve">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7" w:history="1">
        <w:r w:rsidRPr="004B173F">
          <w:rPr>
            <w:rFonts w:eastAsiaTheme="minorHAnsi"/>
            <w:color w:val="0000FF"/>
            <w:sz w:val="24"/>
            <w:szCs w:val="24"/>
            <w:lang w:eastAsia="en-US"/>
          </w:rPr>
          <w:t>статьей 13.3</w:t>
        </w:r>
      </w:hyperlink>
      <w:r w:rsidRPr="004B173F">
        <w:rPr>
          <w:rFonts w:eastAsiaTheme="minorHAnsi"/>
          <w:sz w:val="24"/>
          <w:szCs w:val="24"/>
          <w:lang w:eastAsia="en-US"/>
        </w:rPr>
        <w:t xml:space="preserve"> Федерального закона от 29 июля 2017 года </w:t>
      </w:r>
      <w:r w:rsidR="004B173F">
        <w:rPr>
          <w:rFonts w:eastAsiaTheme="minorHAnsi"/>
          <w:sz w:val="24"/>
          <w:szCs w:val="24"/>
          <w:lang w:eastAsia="en-US"/>
        </w:rPr>
        <w:t>№ 218-ФЗ «О публично-правовой компании «Фонд развития территорий»</w:t>
      </w:r>
      <w:r w:rsidRPr="004B173F">
        <w:rPr>
          <w:rFonts w:eastAsiaTheme="minorHAnsi"/>
          <w:sz w:val="24"/>
          <w:szCs w:val="24"/>
          <w:lang w:eastAsia="en-US"/>
        </w:rPr>
        <w:t xml:space="preserve"> и о внесении изменений в отдельные законодательные акты Российской Федерации</w:t>
      </w:r>
      <w:r w:rsidR="004B173F">
        <w:rPr>
          <w:rFonts w:eastAsiaTheme="minorHAnsi"/>
          <w:sz w:val="24"/>
          <w:szCs w:val="24"/>
          <w:lang w:eastAsia="en-US"/>
        </w:rPr>
        <w:t>»</w:t>
      </w:r>
      <w:r w:rsidRPr="004B173F">
        <w:rPr>
          <w:rFonts w:eastAsiaTheme="minorHAnsi"/>
          <w:sz w:val="24"/>
          <w:szCs w:val="24"/>
          <w:lang w:eastAsia="en-US"/>
        </w:rPr>
        <w:t xml:space="preserve">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w:t>
      </w:r>
      <w:proofErr w:type="gramEnd"/>
      <w:r w:rsidRPr="004B173F">
        <w:rPr>
          <w:rFonts w:eastAsiaTheme="minorHAnsi"/>
          <w:sz w:val="24"/>
          <w:szCs w:val="24"/>
          <w:lang w:eastAsia="en-US"/>
        </w:rPr>
        <w:t xml:space="preserve">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FB283F" w:rsidRPr="004B173F" w:rsidRDefault="00FB283F" w:rsidP="004B173F">
      <w:pPr>
        <w:autoSpaceDE w:val="0"/>
        <w:autoSpaceDN w:val="0"/>
        <w:adjustRightInd w:val="0"/>
        <w:spacing w:line="276" w:lineRule="auto"/>
        <w:ind w:firstLine="709"/>
        <w:jc w:val="both"/>
        <w:rPr>
          <w:rFonts w:eastAsiaTheme="minorHAnsi"/>
          <w:bCs/>
          <w:sz w:val="24"/>
          <w:szCs w:val="24"/>
          <w:lang w:eastAsia="en-US"/>
        </w:rPr>
      </w:pPr>
      <w:r w:rsidRPr="004B173F">
        <w:rPr>
          <w:rFonts w:eastAsiaTheme="minorHAnsi"/>
          <w:sz w:val="24"/>
          <w:szCs w:val="24"/>
          <w:lang w:eastAsia="en-US"/>
        </w:rPr>
        <w:t xml:space="preserve">- </w:t>
      </w:r>
      <w:r w:rsidR="000D701E" w:rsidRPr="004B173F">
        <w:rPr>
          <w:rFonts w:eastAsiaTheme="minorHAnsi"/>
          <w:b/>
          <w:bCs/>
          <w:sz w:val="24"/>
          <w:szCs w:val="24"/>
          <w:lang w:eastAsia="en-US"/>
        </w:rPr>
        <w:t>м</w:t>
      </w:r>
      <w:r w:rsidRPr="004B173F">
        <w:rPr>
          <w:rFonts w:eastAsiaTheme="minorHAnsi"/>
          <w:b/>
          <w:bCs/>
          <w:sz w:val="24"/>
          <w:szCs w:val="24"/>
          <w:lang w:eastAsia="en-US"/>
        </w:rPr>
        <w:t xml:space="preserve">ногоквартирный дом - </w:t>
      </w:r>
      <w:r w:rsidRPr="004B173F">
        <w:rPr>
          <w:rFonts w:eastAsiaTheme="minorHAnsi"/>
          <w:bCs/>
          <w:sz w:val="24"/>
          <w:szCs w:val="24"/>
          <w:lang w:eastAsia="en-US"/>
        </w:rPr>
        <w:t xml:space="preserve">здание, состоящее из двух и более квартир, включающее в себя имущество, указанное в </w:t>
      </w:r>
      <w:hyperlink r:id="rId8" w:history="1">
        <w:r w:rsidRPr="004B173F">
          <w:rPr>
            <w:rFonts w:eastAsiaTheme="minorHAnsi"/>
            <w:bCs/>
            <w:color w:val="0000FF"/>
            <w:sz w:val="24"/>
            <w:szCs w:val="24"/>
            <w:lang w:eastAsia="en-US"/>
          </w:rPr>
          <w:t>пунктах 1</w:t>
        </w:r>
      </w:hyperlink>
      <w:r w:rsidRPr="004B173F">
        <w:rPr>
          <w:rFonts w:eastAsiaTheme="minorHAnsi"/>
          <w:bCs/>
          <w:sz w:val="24"/>
          <w:szCs w:val="24"/>
          <w:lang w:eastAsia="en-US"/>
        </w:rPr>
        <w:t xml:space="preserve"> - </w:t>
      </w:r>
      <w:hyperlink r:id="rId9" w:history="1">
        <w:r w:rsidRPr="004B173F">
          <w:rPr>
            <w:rFonts w:eastAsiaTheme="minorHAnsi"/>
            <w:bCs/>
            <w:color w:val="0000FF"/>
            <w:sz w:val="24"/>
            <w:szCs w:val="24"/>
            <w:lang w:eastAsia="en-US"/>
          </w:rPr>
          <w:t>3 части 1 статьи 36</w:t>
        </w:r>
      </w:hyperlink>
      <w:r w:rsidRPr="004B173F">
        <w:rPr>
          <w:rFonts w:eastAsiaTheme="minorHAnsi"/>
          <w:bCs/>
          <w:sz w:val="24"/>
          <w:szCs w:val="24"/>
          <w:lang w:eastAsia="en-US"/>
        </w:rPr>
        <w:t xml:space="preserve">  Жилищного Кодекса РФ. Многоквартирный дом может включать в себя принадлежащие отдельным собственникам нежилые помещения и (или) </w:t>
      </w:r>
      <w:proofErr w:type="spellStart"/>
      <w:r w:rsidRPr="004B173F">
        <w:rPr>
          <w:rFonts w:eastAsiaTheme="minorHAnsi"/>
          <w:bCs/>
          <w:sz w:val="24"/>
          <w:szCs w:val="24"/>
          <w:lang w:eastAsia="en-US"/>
        </w:rPr>
        <w:t>машино</w:t>
      </w:r>
      <w:proofErr w:type="spellEnd"/>
      <w:r w:rsidRPr="004B173F">
        <w:rPr>
          <w:rFonts w:eastAsiaTheme="minorHAnsi"/>
          <w:bCs/>
          <w:sz w:val="24"/>
          <w:szCs w:val="24"/>
          <w:lang w:eastAsia="en-US"/>
        </w:rPr>
        <w:t>-места, являющиеся неотъемлемой конструктивной частью такого многоквартирного дома.</w:t>
      </w:r>
    </w:p>
    <w:p w:rsidR="000D701E" w:rsidRPr="004B173F" w:rsidRDefault="000D701E" w:rsidP="004B173F">
      <w:pPr>
        <w:autoSpaceDE w:val="0"/>
        <w:autoSpaceDN w:val="0"/>
        <w:adjustRightInd w:val="0"/>
        <w:spacing w:line="276" w:lineRule="auto"/>
        <w:ind w:firstLine="709"/>
        <w:jc w:val="both"/>
        <w:rPr>
          <w:rFonts w:eastAsiaTheme="minorHAnsi"/>
          <w:sz w:val="24"/>
          <w:szCs w:val="24"/>
          <w:lang w:eastAsia="en-US"/>
        </w:rPr>
      </w:pPr>
      <w:r w:rsidRPr="004B173F">
        <w:rPr>
          <w:rFonts w:eastAsiaTheme="minorHAnsi"/>
          <w:bCs/>
          <w:sz w:val="24"/>
          <w:szCs w:val="24"/>
          <w:lang w:eastAsia="en-US"/>
        </w:rPr>
        <w:t>-</w:t>
      </w:r>
      <w:r w:rsidRPr="004B173F">
        <w:rPr>
          <w:b/>
          <w:sz w:val="24"/>
          <w:szCs w:val="24"/>
          <w:lang w:val="az-Cyrl-AZ"/>
        </w:rPr>
        <w:t xml:space="preserve"> землепользователи</w:t>
      </w:r>
      <w:r w:rsidRPr="004B173F">
        <w:rPr>
          <w:sz w:val="24"/>
          <w:szCs w:val="24"/>
          <w:lang w:val="az-Cyrl-AZ"/>
        </w:rPr>
        <w:t xml:space="preserve"> – </w:t>
      </w:r>
      <w:r w:rsidRPr="004B173F">
        <w:rPr>
          <w:rFonts w:eastAsiaTheme="minorHAnsi"/>
          <w:sz w:val="24"/>
          <w:szCs w:val="24"/>
          <w:lang w:eastAsia="en-US"/>
        </w:rPr>
        <w:t>лица, владеющие и пользующиеся земельными участками на праве постоянного (бессрочного) пользования или на праве безвозмездного пользования;</w:t>
      </w:r>
    </w:p>
    <w:p w:rsidR="00CA4BC2" w:rsidRPr="004B173F" w:rsidRDefault="000D701E" w:rsidP="004B173F">
      <w:pPr>
        <w:autoSpaceDE w:val="0"/>
        <w:autoSpaceDN w:val="0"/>
        <w:adjustRightInd w:val="0"/>
        <w:spacing w:line="276" w:lineRule="auto"/>
        <w:ind w:firstLine="709"/>
        <w:jc w:val="both"/>
        <w:rPr>
          <w:rFonts w:eastAsiaTheme="minorHAnsi"/>
          <w:bCs/>
          <w:sz w:val="24"/>
          <w:szCs w:val="24"/>
          <w:lang w:eastAsia="en-US"/>
        </w:rPr>
      </w:pPr>
      <w:r w:rsidRPr="004B173F">
        <w:rPr>
          <w:b/>
          <w:sz w:val="24"/>
          <w:szCs w:val="24"/>
          <w:lang w:val="az-Cyrl-AZ"/>
        </w:rPr>
        <w:t xml:space="preserve">- землевладельцы </w:t>
      </w:r>
      <w:r w:rsidRPr="004B173F">
        <w:rPr>
          <w:sz w:val="24"/>
          <w:szCs w:val="24"/>
          <w:lang w:val="az-Cyrl-AZ"/>
        </w:rPr>
        <w:t xml:space="preserve"> – </w:t>
      </w:r>
      <w:r w:rsidRPr="004B173F">
        <w:rPr>
          <w:rFonts w:eastAsiaTheme="minorHAnsi"/>
          <w:bCs/>
          <w:sz w:val="24"/>
          <w:szCs w:val="24"/>
          <w:lang w:eastAsia="en-US"/>
        </w:rPr>
        <w:t>лица, владеющие и пользующиеся земельными участками на праве пожи</w:t>
      </w:r>
      <w:r w:rsidR="00CA4BC2" w:rsidRPr="004B173F">
        <w:rPr>
          <w:rFonts w:eastAsiaTheme="minorHAnsi"/>
          <w:bCs/>
          <w:sz w:val="24"/>
          <w:szCs w:val="24"/>
          <w:lang w:eastAsia="en-US"/>
        </w:rPr>
        <w:t>зненного наследуемого владения;</w:t>
      </w:r>
    </w:p>
    <w:p w:rsidR="00CA4BC2" w:rsidRPr="004B173F" w:rsidRDefault="00FB283F" w:rsidP="004B173F">
      <w:pPr>
        <w:autoSpaceDE w:val="0"/>
        <w:autoSpaceDN w:val="0"/>
        <w:adjustRightInd w:val="0"/>
        <w:spacing w:line="276" w:lineRule="auto"/>
        <w:ind w:firstLine="709"/>
        <w:jc w:val="both"/>
        <w:rPr>
          <w:rFonts w:eastAsiaTheme="minorHAnsi"/>
          <w:bCs/>
          <w:sz w:val="24"/>
          <w:szCs w:val="24"/>
          <w:lang w:eastAsia="en-US"/>
        </w:rPr>
      </w:pPr>
      <w:proofErr w:type="gramStart"/>
      <w:r w:rsidRPr="004B173F">
        <w:rPr>
          <w:sz w:val="24"/>
          <w:szCs w:val="24"/>
        </w:rPr>
        <w:t>-</w:t>
      </w:r>
      <w:r w:rsidRPr="004B173F">
        <w:rPr>
          <w:rFonts w:eastAsiaTheme="minorHAnsi"/>
          <w:b/>
          <w:bCs/>
          <w:sz w:val="24"/>
          <w:szCs w:val="24"/>
          <w:lang w:eastAsia="en-US"/>
        </w:rPr>
        <w:t xml:space="preserve"> </w:t>
      </w:r>
      <w:r w:rsidR="000D701E" w:rsidRPr="004B173F">
        <w:rPr>
          <w:b/>
          <w:bCs/>
          <w:sz w:val="24"/>
          <w:szCs w:val="24"/>
          <w:lang w:val="az-Cyrl-AZ"/>
        </w:rPr>
        <w:t xml:space="preserve">охранная зона объектов культурного наследия </w:t>
      </w:r>
      <w:r w:rsidR="000D701E" w:rsidRPr="004B173F">
        <w:rPr>
          <w:bCs/>
          <w:sz w:val="24"/>
          <w:szCs w:val="24"/>
          <w:lang w:val="az-Cyrl-AZ"/>
        </w:rPr>
        <w:t>–</w:t>
      </w:r>
      <w:r w:rsidR="000D701E" w:rsidRPr="004B173F">
        <w:rPr>
          <w:b/>
          <w:bCs/>
          <w:sz w:val="24"/>
          <w:szCs w:val="24"/>
          <w:lang w:val="az-Cyrl-AZ"/>
        </w:rPr>
        <w:t xml:space="preserve"> </w:t>
      </w:r>
      <w:r w:rsidR="00CA4BC2" w:rsidRPr="004B173F">
        <w:rPr>
          <w:rFonts w:eastAsiaTheme="minorHAnsi"/>
          <w:sz w:val="24"/>
          <w:szCs w:val="24"/>
          <w:lang w:eastAsia="en-US"/>
        </w:rPr>
        <w:t xml:space="preserve">территория, в пределах которой в целях обеспечения сохранности объекта культурного наследия в его </w:t>
      </w:r>
      <w:r w:rsidR="00CA4BC2" w:rsidRPr="004B173F">
        <w:rPr>
          <w:rFonts w:eastAsiaTheme="minorHAnsi"/>
          <w:sz w:val="24"/>
          <w:szCs w:val="24"/>
          <w:lang w:eastAsia="en-US"/>
        </w:rPr>
        <w:lastRenderedPageBreak/>
        <w:t>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roofErr w:type="gramEnd"/>
    </w:p>
    <w:p w:rsidR="00FB283F" w:rsidRPr="004B173F" w:rsidRDefault="00FB283F" w:rsidP="004B173F">
      <w:pPr>
        <w:autoSpaceDE w:val="0"/>
        <w:autoSpaceDN w:val="0"/>
        <w:adjustRightInd w:val="0"/>
        <w:spacing w:line="276" w:lineRule="auto"/>
        <w:ind w:firstLine="709"/>
        <w:jc w:val="both"/>
        <w:rPr>
          <w:rFonts w:eastAsiaTheme="minorHAnsi"/>
          <w:sz w:val="24"/>
          <w:szCs w:val="24"/>
          <w:lang w:eastAsia="en-US"/>
        </w:rPr>
      </w:pPr>
      <w:proofErr w:type="gramStart"/>
      <w:r w:rsidRPr="004B173F">
        <w:rPr>
          <w:sz w:val="24"/>
          <w:szCs w:val="24"/>
        </w:rPr>
        <w:t xml:space="preserve">- </w:t>
      </w:r>
      <w:r w:rsidR="00CA4BC2" w:rsidRPr="004B173F">
        <w:rPr>
          <w:b/>
          <w:sz w:val="24"/>
          <w:szCs w:val="24"/>
        </w:rPr>
        <w:t>п</w:t>
      </w:r>
      <w:r w:rsidRPr="004B173F">
        <w:rPr>
          <w:b/>
          <w:sz w:val="24"/>
          <w:szCs w:val="24"/>
        </w:rPr>
        <w:t xml:space="preserve">роектная документация - </w:t>
      </w:r>
      <w:r w:rsidRPr="004B173F">
        <w:rPr>
          <w:rFonts w:eastAsiaTheme="minorHAnsi"/>
          <w:sz w:val="24"/>
          <w:szCs w:val="24"/>
          <w:lang w:eastAsia="en-US"/>
        </w:rPr>
        <w:t>документация, содержащая материалы в текстовой и графической формах и (или) в форме информационной модели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00CA4BC2" w:rsidRPr="004B173F">
        <w:rPr>
          <w:rFonts w:eastAsiaTheme="minorHAnsi"/>
          <w:sz w:val="24"/>
          <w:szCs w:val="24"/>
          <w:lang w:eastAsia="en-US"/>
        </w:rPr>
        <w:t>»;</w:t>
      </w:r>
      <w:proofErr w:type="gramEnd"/>
    </w:p>
    <w:p w:rsidR="00CA4BC2" w:rsidRPr="004B173F" w:rsidRDefault="00CA4BC2" w:rsidP="004B173F">
      <w:pPr>
        <w:autoSpaceDE w:val="0"/>
        <w:autoSpaceDN w:val="0"/>
        <w:adjustRightInd w:val="0"/>
        <w:spacing w:line="276" w:lineRule="auto"/>
        <w:ind w:firstLine="709"/>
        <w:jc w:val="both"/>
        <w:rPr>
          <w:rFonts w:eastAsiaTheme="minorHAnsi"/>
          <w:sz w:val="24"/>
          <w:szCs w:val="24"/>
          <w:lang w:eastAsia="en-US"/>
        </w:rPr>
      </w:pPr>
      <w:r w:rsidRPr="004B173F">
        <w:rPr>
          <w:sz w:val="24"/>
          <w:szCs w:val="24"/>
        </w:rPr>
        <w:t>1.</w:t>
      </w:r>
      <w:r w:rsidR="000D2D37" w:rsidRPr="004B173F">
        <w:rPr>
          <w:sz w:val="24"/>
          <w:szCs w:val="24"/>
        </w:rPr>
        <w:t>1.</w:t>
      </w:r>
      <w:r w:rsidRPr="004B173F">
        <w:rPr>
          <w:sz w:val="24"/>
          <w:szCs w:val="24"/>
        </w:rPr>
        <w:t>2. часть 2 статьи 11. Подготовка, организация и проведение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изложить в новой редакции:</w:t>
      </w:r>
    </w:p>
    <w:p w:rsidR="00CA4BC2" w:rsidRPr="004B173F" w:rsidRDefault="00CA4BC2" w:rsidP="004B173F">
      <w:pPr>
        <w:pStyle w:val="ConsNormal"/>
        <w:widowControl/>
        <w:spacing w:line="276" w:lineRule="auto"/>
        <w:ind w:right="0" w:firstLine="709"/>
        <w:jc w:val="both"/>
        <w:rPr>
          <w:rFonts w:ascii="Times New Roman" w:hAnsi="Times New Roman" w:cs="Times New Roman"/>
          <w:sz w:val="24"/>
          <w:szCs w:val="24"/>
        </w:rPr>
      </w:pPr>
      <w:r w:rsidRPr="004B173F">
        <w:rPr>
          <w:rFonts w:ascii="Times New Roman" w:hAnsi="Times New Roman" w:cs="Times New Roman"/>
          <w:sz w:val="24"/>
          <w:szCs w:val="24"/>
        </w:rPr>
        <w:t>«2) Проведение аукциона, а также образование земельного участка для его продажи или предоставления в аренду путем проведения аукциона осуществляется в порядке, установленном  частью 4 статьи 39.11 Земельного кодекса РФ</w:t>
      </w:r>
      <w:proofErr w:type="gramStart"/>
      <w:r w:rsidRPr="004B173F">
        <w:rPr>
          <w:rFonts w:ascii="Times New Roman" w:hAnsi="Times New Roman" w:cs="Times New Roman"/>
          <w:sz w:val="24"/>
          <w:szCs w:val="24"/>
        </w:rPr>
        <w:t>.»;</w:t>
      </w:r>
    </w:p>
    <w:p w:rsidR="00FB283F" w:rsidRPr="004B173F" w:rsidRDefault="004B173F" w:rsidP="004B173F">
      <w:pPr>
        <w:pStyle w:val="a8"/>
        <w:spacing w:line="276" w:lineRule="auto"/>
        <w:ind w:left="709"/>
        <w:jc w:val="both"/>
        <w:rPr>
          <w:sz w:val="24"/>
          <w:szCs w:val="24"/>
        </w:rPr>
      </w:pPr>
      <w:proofErr w:type="gramEnd"/>
      <w:r>
        <w:rPr>
          <w:sz w:val="24"/>
          <w:szCs w:val="24"/>
          <w:lang w:eastAsia="ar-SA"/>
        </w:rPr>
        <w:t>1.1.</w:t>
      </w:r>
      <w:r w:rsidR="00FB283F" w:rsidRPr="004B173F">
        <w:rPr>
          <w:sz w:val="24"/>
          <w:szCs w:val="24"/>
          <w:lang w:eastAsia="ar-SA"/>
        </w:rPr>
        <w:t xml:space="preserve">3. </w:t>
      </w:r>
      <w:bookmarkStart w:id="1" w:name="_Toc465676957"/>
      <w:r w:rsidR="00FB283F" w:rsidRPr="004B173F">
        <w:rPr>
          <w:sz w:val="24"/>
          <w:szCs w:val="24"/>
        </w:rPr>
        <w:t>содержание Статьи 13</w:t>
      </w:r>
      <w:r w:rsidR="00FB283F" w:rsidRPr="004B173F">
        <w:rPr>
          <w:b/>
          <w:sz w:val="24"/>
          <w:szCs w:val="24"/>
        </w:rPr>
        <w:t xml:space="preserve">. </w:t>
      </w:r>
      <w:bookmarkStart w:id="2" w:name="_Toc121747691"/>
      <w:r w:rsidR="00FB283F" w:rsidRPr="004B173F">
        <w:rPr>
          <w:b/>
          <w:sz w:val="24"/>
          <w:szCs w:val="24"/>
        </w:rPr>
        <w:t>Комплексное развитие территории</w:t>
      </w:r>
      <w:r w:rsidR="00FB283F" w:rsidRPr="004B173F">
        <w:rPr>
          <w:sz w:val="24"/>
          <w:szCs w:val="24"/>
        </w:rPr>
        <w:t xml:space="preserve"> </w:t>
      </w:r>
      <w:r>
        <w:rPr>
          <w:sz w:val="24"/>
          <w:szCs w:val="24"/>
        </w:rPr>
        <w:t>изложить в</w:t>
      </w:r>
      <w:r w:rsidR="00FB283F" w:rsidRPr="004B173F">
        <w:rPr>
          <w:sz w:val="24"/>
          <w:szCs w:val="24"/>
        </w:rPr>
        <w:t xml:space="preserve"> новой редакции: </w:t>
      </w:r>
    </w:p>
    <w:p w:rsidR="00FB283F" w:rsidRPr="004B173F" w:rsidRDefault="004B173F" w:rsidP="004B173F">
      <w:pPr>
        <w:pStyle w:val="3"/>
        <w:tabs>
          <w:tab w:val="clear" w:pos="1259"/>
          <w:tab w:val="num" w:pos="0"/>
        </w:tabs>
        <w:spacing w:before="0" w:after="0" w:line="276" w:lineRule="auto"/>
        <w:ind w:left="0" w:right="0" w:firstLine="709"/>
        <w:rPr>
          <w:rFonts w:ascii="Times New Roman" w:hAnsi="Times New Roman"/>
          <w:b w:val="0"/>
          <w:sz w:val="24"/>
        </w:rPr>
      </w:pPr>
      <w:r>
        <w:rPr>
          <w:rFonts w:ascii="Times New Roman" w:hAnsi="Times New Roman"/>
          <w:b w:val="0"/>
          <w:sz w:val="24"/>
        </w:rPr>
        <w:t xml:space="preserve"> «Статья </w:t>
      </w:r>
      <w:r w:rsidR="00FB283F" w:rsidRPr="004B173F">
        <w:rPr>
          <w:rFonts w:ascii="Times New Roman" w:hAnsi="Times New Roman"/>
          <w:b w:val="0"/>
          <w:sz w:val="24"/>
        </w:rPr>
        <w:t xml:space="preserve">13. </w:t>
      </w:r>
      <w:r w:rsidR="00FB283F" w:rsidRPr="004B173F">
        <w:rPr>
          <w:rFonts w:ascii="Times New Roman" w:hAnsi="Times New Roman"/>
          <w:sz w:val="24"/>
        </w:rPr>
        <w:t>Комплексное развитие территории</w:t>
      </w:r>
      <w:bookmarkEnd w:id="2"/>
    </w:p>
    <w:p w:rsidR="00FB283F" w:rsidRPr="004B173F" w:rsidRDefault="00FB283F" w:rsidP="004B173F">
      <w:pPr>
        <w:pStyle w:val="3"/>
        <w:numPr>
          <w:ilvl w:val="6"/>
          <w:numId w:val="1"/>
        </w:numPr>
        <w:tabs>
          <w:tab w:val="clear" w:pos="1835"/>
          <w:tab w:val="num" w:pos="0"/>
        </w:tabs>
        <w:spacing w:before="0" w:after="0" w:line="276" w:lineRule="auto"/>
        <w:ind w:left="0" w:right="0" w:firstLine="709"/>
        <w:rPr>
          <w:rFonts w:ascii="Times New Roman" w:hAnsi="Times New Roman"/>
          <w:b w:val="0"/>
          <w:sz w:val="24"/>
        </w:rPr>
      </w:pPr>
      <w:r w:rsidRPr="004B173F">
        <w:rPr>
          <w:rFonts w:ascii="Times New Roman" w:hAnsi="Times New Roman"/>
          <w:b w:val="0"/>
          <w:sz w:val="24"/>
          <w:lang w:val="az-Cyrl-AZ"/>
        </w:rPr>
        <w:t xml:space="preserve">1. Комплексное развитие территории, осуществляется в границах одного или нескольких элементов планировочной структуры, их частей, в которых расположены многоквартирные дома, объекты капитального строительства, </w:t>
      </w:r>
      <w:r w:rsidRPr="004B173F">
        <w:rPr>
          <w:rFonts w:ascii="Times New Roman" w:hAnsi="Times New Roman"/>
          <w:b w:val="0"/>
          <w:color w:val="22272F"/>
          <w:sz w:val="24"/>
          <w:shd w:val="clear" w:color="auto" w:fill="FFFFFF"/>
        </w:rPr>
        <w:t>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а так же комплексное развитие территории осуществляется по инициативе правообладателей земельных участков и (или) расположенных на них объектов недвижимости.</w:t>
      </w:r>
    </w:p>
    <w:p w:rsidR="00FB283F" w:rsidRPr="004B173F" w:rsidRDefault="00FB283F" w:rsidP="004B173F">
      <w:pPr>
        <w:autoSpaceDE w:val="0"/>
        <w:spacing w:line="276" w:lineRule="auto"/>
        <w:ind w:firstLine="709"/>
        <w:jc w:val="both"/>
        <w:rPr>
          <w:bCs/>
          <w:sz w:val="24"/>
          <w:szCs w:val="24"/>
          <w:lang w:val="az-Cyrl-AZ"/>
        </w:rPr>
      </w:pPr>
      <w:r w:rsidRPr="004B173F">
        <w:rPr>
          <w:sz w:val="24"/>
          <w:szCs w:val="24"/>
        </w:rPr>
        <w:t xml:space="preserve">Порядок осуществления деятельности по </w:t>
      </w:r>
      <w:r w:rsidRPr="004B173F">
        <w:rPr>
          <w:bCs/>
          <w:sz w:val="24"/>
          <w:szCs w:val="24"/>
        </w:rPr>
        <w:t xml:space="preserve">комплексному </w:t>
      </w:r>
      <w:r w:rsidRPr="004B173F">
        <w:rPr>
          <w:sz w:val="24"/>
          <w:szCs w:val="24"/>
        </w:rPr>
        <w:t>развитию территории осуществляется в соответствии с главой 10 Градостроительного кодекса РФ.</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2. В решение о комплексном развитии территории включаются:</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1) сведения о местоположении, площади и границах территории, подлежащей комплексному развитию;</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2) перечень объектов капитального строительства, расположенных в границах территории, подлежащей комплексному развитию, в том числе перечень объектов капитального строительства, подлежащих сносу или реконструкции, включая многоквартирные дома;</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3) предельный срок реализации решения о комплексном развитии территории;</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 xml:space="preserve">4) сведения о </w:t>
      </w:r>
      <w:r w:rsidRPr="004B173F">
        <w:rPr>
          <w:sz w:val="24"/>
          <w:szCs w:val="24"/>
        </w:rPr>
        <w:t>самостоятельной реализации Российской Федерацией, органом местного самоуправления Фурмановского муниципального района решения о комплексном развитии территории или о реализации такого решения юридическими лицами, определенными Российской Федерацией или органом местного самоуправления Фурмановского муниципального района;</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lastRenderedPageBreak/>
        <w:t xml:space="preserve">5) основные виды разрешенного использования земельных участков и объектов капитального строительства, которые могут быть выбраны при реализации решения о комплексном развитии территории, а также предельные параметры разрешенного строительства, реконструкции объектов капитального строительства в границах территории, в отношении которой принимается такое решение. Перечень предельных параметров разрешенного строительства, реконструкции объектов капитального строительства, указываемых в решении о комплексном развитии территории, определяется </w:t>
      </w:r>
      <w:r w:rsidRPr="004B173F">
        <w:rPr>
          <w:sz w:val="24"/>
          <w:szCs w:val="24"/>
        </w:rPr>
        <w:t>органом местного самоуправления Фурмановского муниципального района</w:t>
      </w:r>
      <w:r w:rsidRPr="004B173F">
        <w:rPr>
          <w:bCs/>
          <w:sz w:val="24"/>
          <w:szCs w:val="24"/>
          <w:lang w:val="az-Cyrl-AZ"/>
        </w:rPr>
        <w:t>. 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могут не соответствовать основным видам разрешенного использования земельных участков и объектов капитального строительства и (или)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В этом случае внесение изменений в правила землепользования и застройки осуществляется в соответствии с частью 3.4 статьи 33 Градостроительного кодекса РФ;</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6) перечень объектов культурного наследия, подлежащих сохранению в соответствии с законодательством Российской Федерации об объектах культурного наследия, при реализации такого решения (при наличии указанных объектов);</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 xml:space="preserve">7) иные сведения, определенные Правительством Российской Федерации, нормативным правовым актом высшего исполнительного органа государственной власти </w:t>
      </w:r>
      <w:r w:rsidRPr="004B173F">
        <w:rPr>
          <w:sz w:val="24"/>
          <w:szCs w:val="24"/>
        </w:rPr>
        <w:t>Фурмановского муниципального района</w:t>
      </w:r>
      <w:r w:rsidRPr="004B173F">
        <w:rPr>
          <w:bCs/>
          <w:sz w:val="24"/>
          <w:szCs w:val="24"/>
          <w:lang w:val="az-Cyrl-AZ"/>
        </w:rPr>
        <w:t>.</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3. Решение о комплексном развитии территории может предусматривать необходимость строительства на территории, подлежащей комплексному развитию, многоквартирного дома (домов) или дома (домов) блокированной застройки,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(или) строительство наемного дома.</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4. Проект решения о комплексном развитии территории жилой застройки подлежит размещению:</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 xml:space="preserve">1) на официальном сайте высшего исполнительного органа государственной власти </w:t>
      </w:r>
      <w:r w:rsidRPr="004B173F">
        <w:rPr>
          <w:sz w:val="24"/>
          <w:szCs w:val="24"/>
        </w:rPr>
        <w:t>Фурмановского муниципального района</w:t>
      </w:r>
      <w:r w:rsidRPr="004B173F">
        <w:rPr>
          <w:bCs/>
          <w:sz w:val="24"/>
          <w:szCs w:val="24"/>
          <w:lang w:val="az-Cyrl-AZ"/>
        </w:rPr>
        <w:t xml:space="preserve"> в сети "Интернет" в случае подготовки такого проекта уполномоченным органом государственной власти </w:t>
      </w:r>
      <w:r w:rsidRPr="004B173F">
        <w:rPr>
          <w:sz w:val="24"/>
          <w:szCs w:val="24"/>
        </w:rPr>
        <w:t>Фурмановского муниципального района</w:t>
      </w:r>
      <w:r w:rsidRPr="004B173F">
        <w:rPr>
          <w:bCs/>
          <w:sz w:val="24"/>
          <w:szCs w:val="24"/>
          <w:lang w:val="az-Cyrl-AZ"/>
        </w:rPr>
        <w:t>;</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 xml:space="preserve">2) на официальном сайте уполномоченного органа местного самоуправления </w:t>
      </w:r>
      <w:r w:rsidRPr="004B173F">
        <w:rPr>
          <w:sz w:val="24"/>
          <w:szCs w:val="24"/>
        </w:rPr>
        <w:t>Фурмановского муниципального района</w:t>
      </w:r>
      <w:r w:rsidRPr="004B173F">
        <w:rPr>
          <w:bCs/>
          <w:sz w:val="24"/>
          <w:szCs w:val="24"/>
          <w:lang w:val="az-Cyrl-AZ"/>
        </w:rPr>
        <w:t xml:space="preserve"> в сети "Интернет" и (или) в государственной или муниципальной информационной системе, обеспечивающей проведение общественных обсуждений, публичных слушаний с использованием сети "Интернет", либо на региональном портале государственных и муниципальных услуг;</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3) на информационных стендах (информационных щитах), оборудованных около здания местной администрации, в местах массового скопления граждан и в иных местах, расположенных на территории, в отношении которой подготовлен проект решения о комплексном развитии территории.</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lastRenderedPageBreak/>
        <w:t xml:space="preserve">5. Решение о комплексном развитии территории жилой застройки принимается в срок не более чем тридцать дней со дня окончания срока, установленного нормативным правовым актом </w:t>
      </w:r>
      <w:r w:rsidRPr="004B173F">
        <w:rPr>
          <w:sz w:val="24"/>
          <w:szCs w:val="24"/>
        </w:rPr>
        <w:t>Фурмановского муниципального района</w:t>
      </w:r>
      <w:r w:rsidRPr="004B173F">
        <w:rPr>
          <w:bCs/>
          <w:sz w:val="24"/>
          <w:szCs w:val="24"/>
          <w:lang w:val="az-Cyrl-AZ"/>
        </w:rPr>
        <w:t xml:space="preserve"> для проведения общих собраний собственников помещений в многоквартирных домах, предусмотренных пунктом 2 части 2 статьи 65 Градостроительного кодекса РФ.</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6. Указанные в части 5 настоящей статьи и включенные в проект решения о комплексном развитии территории жилой застройки многоквартирные дома, общие собрания собственников помещений в которых не были проведены в установленный для этого срок, включаются в решение о комплексном развитии территории.</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7. Исключение указанного в части 5 настоящей статьи многоквартирного дома из решения о комплексном развитии территории жилой застройки, в том числе многоквартирного дома, включенного в такое решение в соответствии с частью 6 настоящей статьи, осуществляется на основании решения, принятого на общем собрании собственников помещений в таком многоквартирном доме,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w:t>
      </w:r>
    </w:p>
    <w:p w:rsidR="00FB283F" w:rsidRPr="004B173F" w:rsidRDefault="00FB283F" w:rsidP="004B173F">
      <w:pPr>
        <w:autoSpaceDE w:val="0"/>
        <w:spacing w:line="276" w:lineRule="auto"/>
        <w:ind w:firstLine="709"/>
        <w:jc w:val="both"/>
        <w:rPr>
          <w:rStyle w:val="blk"/>
          <w:sz w:val="24"/>
          <w:szCs w:val="24"/>
        </w:rPr>
      </w:pPr>
      <w:r w:rsidRPr="004B173F">
        <w:rPr>
          <w:bCs/>
          <w:sz w:val="24"/>
          <w:szCs w:val="24"/>
          <w:lang w:val="az-Cyrl-AZ"/>
        </w:rPr>
        <w:t xml:space="preserve">8. </w:t>
      </w:r>
      <w:r w:rsidRPr="004B173F">
        <w:rPr>
          <w:rStyle w:val="blk"/>
          <w:sz w:val="24"/>
          <w:szCs w:val="24"/>
        </w:rPr>
        <w:t xml:space="preserve">Комплексное развитие территории осуществляется на основании договора о комплексном развитии территории в соответствии со </w:t>
      </w:r>
      <w:r w:rsidRPr="004B173F">
        <w:rPr>
          <w:sz w:val="24"/>
          <w:szCs w:val="24"/>
        </w:rPr>
        <w:t>статьей 68 и статьей 69</w:t>
      </w:r>
      <w:r w:rsidRPr="004B173F">
        <w:rPr>
          <w:rStyle w:val="blk"/>
          <w:sz w:val="24"/>
          <w:szCs w:val="24"/>
        </w:rPr>
        <w:t xml:space="preserve"> Градостроительного Кодекса РФ</w:t>
      </w:r>
      <w:proofErr w:type="gramStart"/>
      <w:r w:rsidRPr="004B173F">
        <w:rPr>
          <w:rStyle w:val="blk"/>
          <w:sz w:val="24"/>
          <w:szCs w:val="24"/>
        </w:rPr>
        <w:t>.»;</w:t>
      </w:r>
      <w:proofErr w:type="gramEnd"/>
    </w:p>
    <w:p w:rsidR="00FB283F" w:rsidRPr="004B173F" w:rsidRDefault="00FB283F" w:rsidP="004B173F">
      <w:pPr>
        <w:autoSpaceDE w:val="0"/>
        <w:spacing w:line="276" w:lineRule="auto"/>
        <w:ind w:firstLine="709"/>
        <w:jc w:val="both"/>
        <w:rPr>
          <w:sz w:val="24"/>
          <w:szCs w:val="24"/>
        </w:rPr>
      </w:pPr>
      <w:r w:rsidRPr="004B173F">
        <w:rPr>
          <w:sz w:val="24"/>
          <w:szCs w:val="24"/>
        </w:rPr>
        <w:t>1.</w:t>
      </w:r>
      <w:r w:rsidR="000D2D37" w:rsidRPr="004B173F">
        <w:rPr>
          <w:sz w:val="24"/>
          <w:szCs w:val="24"/>
        </w:rPr>
        <w:t>1.</w:t>
      </w:r>
      <w:r w:rsidR="00CA4BC2" w:rsidRPr="004B173F">
        <w:rPr>
          <w:sz w:val="24"/>
          <w:szCs w:val="24"/>
        </w:rPr>
        <w:t>4</w:t>
      </w:r>
      <w:r w:rsidRPr="004B173F">
        <w:rPr>
          <w:sz w:val="24"/>
          <w:szCs w:val="24"/>
        </w:rPr>
        <w:t xml:space="preserve">. содержание статьи </w:t>
      </w:r>
      <w:r w:rsidR="00D7790C" w:rsidRPr="004B173F">
        <w:rPr>
          <w:sz w:val="24"/>
          <w:szCs w:val="24"/>
        </w:rPr>
        <w:t>21</w:t>
      </w:r>
      <w:r w:rsidRPr="004B173F">
        <w:rPr>
          <w:sz w:val="24"/>
          <w:szCs w:val="24"/>
        </w:rPr>
        <w:t xml:space="preserve">. </w:t>
      </w:r>
      <w:r w:rsidRPr="004B173F">
        <w:rPr>
          <w:b/>
          <w:sz w:val="24"/>
          <w:szCs w:val="24"/>
        </w:rPr>
        <w:t xml:space="preserve">Условия изъятия земельных участков для государственных или муниципальных нужд </w:t>
      </w:r>
      <w:r w:rsidRPr="004B173F">
        <w:rPr>
          <w:sz w:val="24"/>
          <w:szCs w:val="24"/>
        </w:rPr>
        <w:t xml:space="preserve"> изложить в новой редакции:</w:t>
      </w:r>
    </w:p>
    <w:p w:rsidR="00FB283F" w:rsidRPr="004B173F" w:rsidRDefault="00CA4BC2" w:rsidP="004B173F">
      <w:pPr>
        <w:spacing w:line="276" w:lineRule="auto"/>
        <w:ind w:firstLine="709"/>
        <w:jc w:val="both"/>
        <w:rPr>
          <w:sz w:val="24"/>
          <w:szCs w:val="24"/>
        </w:rPr>
      </w:pPr>
      <w:r w:rsidRPr="004B173F">
        <w:rPr>
          <w:sz w:val="24"/>
          <w:szCs w:val="24"/>
        </w:rPr>
        <w:t>«Стать</w:t>
      </w:r>
      <w:r w:rsidR="00FB283F" w:rsidRPr="004B173F">
        <w:rPr>
          <w:sz w:val="24"/>
          <w:szCs w:val="24"/>
        </w:rPr>
        <w:t xml:space="preserve">я </w:t>
      </w:r>
      <w:r w:rsidR="00D7790C" w:rsidRPr="004B173F">
        <w:rPr>
          <w:sz w:val="24"/>
          <w:szCs w:val="24"/>
        </w:rPr>
        <w:t>21</w:t>
      </w:r>
      <w:r w:rsidR="00FB283F" w:rsidRPr="004B173F">
        <w:rPr>
          <w:sz w:val="24"/>
          <w:szCs w:val="24"/>
        </w:rPr>
        <w:t xml:space="preserve">. </w:t>
      </w:r>
      <w:r w:rsidR="00FB283F" w:rsidRPr="004B173F">
        <w:rPr>
          <w:b/>
          <w:sz w:val="24"/>
          <w:szCs w:val="24"/>
        </w:rPr>
        <w:t>Условия изъятия земельных участков для государственных или муниципальных нужд</w:t>
      </w:r>
      <w:r w:rsidR="00FB283F" w:rsidRPr="004B173F">
        <w:rPr>
          <w:sz w:val="24"/>
          <w:szCs w:val="24"/>
        </w:rPr>
        <w:t xml:space="preserve">  </w:t>
      </w:r>
    </w:p>
    <w:p w:rsidR="00FB283F" w:rsidRPr="004B173F" w:rsidRDefault="00FB283F" w:rsidP="004B173F">
      <w:pPr>
        <w:spacing w:line="276" w:lineRule="auto"/>
        <w:ind w:firstLine="709"/>
        <w:jc w:val="both"/>
        <w:rPr>
          <w:sz w:val="24"/>
          <w:szCs w:val="24"/>
        </w:rPr>
      </w:pPr>
      <w:r w:rsidRPr="004B173F">
        <w:rPr>
          <w:sz w:val="24"/>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2) утвержденными проектами планировки территории.</w:t>
      </w:r>
    </w:p>
    <w:p w:rsidR="00FB283F" w:rsidRPr="004B173F" w:rsidRDefault="00FB283F" w:rsidP="004B173F">
      <w:pPr>
        <w:spacing w:line="276" w:lineRule="auto"/>
        <w:ind w:firstLine="709"/>
        <w:jc w:val="both"/>
        <w:rPr>
          <w:sz w:val="24"/>
          <w:szCs w:val="24"/>
        </w:rPr>
      </w:pPr>
      <w:r w:rsidRPr="004B173F">
        <w:rPr>
          <w:sz w:val="24"/>
          <w:szCs w:val="24"/>
        </w:rPr>
        <w:t>2. Принятие решения об изъятии земельных участков для государственных или муниципальных нужд в целях, не предусмотренных пунктом 1 настоящей статьи, должно быть обосновано:</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2) международным договором Российской Федерации (в случае изъятия земельных участков для выполнения международного договора);</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FB283F" w:rsidRPr="004B173F" w:rsidRDefault="00FB283F" w:rsidP="004B173F">
      <w:pPr>
        <w:autoSpaceDE w:val="0"/>
        <w:spacing w:line="276" w:lineRule="auto"/>
        <w:ind w:firstLine="709"/>
        <w:jc w:val="both"/>
        <w:rPr>
          <w:bCs/>
          <w:sz w:val="24"/>
          <w:szCs w:val="24"/>
          <w:lang w:val="az-Cyrl-AZ"/>
        </w:rPr>
      </w:pPr>
      <w:r w:rsidRPr="004B173F">
        <w:rPr>
          <w:bCs/>
          <w:sz w:val="24"/>
          <w:szCs w:val="24"/>
          <w:lang w:val="az-Cyrl-AZ"/>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w:t>
      </w:r>
      <w:r w:rsidRPr="004B173F">
        <w:rPr>
          <w:bCs/>
          <w:sz w:val="24"/>
          <w:szCs w:val="24"/>
          <w:lang w:val="az-Cyrl-AZ"/>
        </w:rPr>
        <w:lastRenderedPageBreak/>
        <w:t>расположенного на таком земельном участке многоквартирного дома аварийным и подлежащим сносу или реконструкции).</w:t>
      </w:r>
    </w:p>
    <w:p w:rsidR="00FB283F" w:rsidRPr="004B173F" w:rsidRDefault="00FB283F" w:rsidP="004B173F">
      <w:pPr>
        <w:spacing w:line="276" w:lineRule="auto"/>
        <w:ind w:firstLine="709"/>
        <w:jc w:val="both"/>
        <w:rPr>
          <w:sz w:val="24"/>
          <w:szCs w:val="24"/>
        </w:rPr>
      </w:pPr>
      <w:r w:rsidRPr="004B173F">
        <w:rPr>
          <w:sz w:val="24"/>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FB283F" w:rsidRPr="004B173F" w:rsidRDefault="00FB283F" w:rsidP="004B173F">
      <w:pPr>
        <w:spacing w:line="276" w:lineRule="auto"/>
        <w:ind w:firstLine="709"/>
        <w:jc w:val="both"/>
        <w:rPr>
          <w:sz w:val="24"/>
          <w:szCs w:val="24"/>
        </w:rPr>
      </w:pPr>
      <w:r w:rsidRPr="004B173F">
        <w:rPr>
          <w:sz w:val="24"/>
          <w:szCs w:val="24"/>
        </w:rPr>
        <w:t xml:space="preserve">4. </w:t>
      </w:r>
      <w:proofErr w:type="gramStart"/>
      <w:r w:rsidRPr="004B173F">
        <w:rPr>
          <w:sz w:val="24"/>
          <w:szCs w:val="24"/>
        </w:rPr>
        <w:t>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статьей 56.2 Земельного кодекса РФ,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пункте 1 статьи 56.4 Земельного кодекса РФ.</w:t>
      </w:r>
      <w:proofErr w:type="gramEnd"/>
    </w:p>
    <w:p w:rsidR="00FB283F" w:rsidRPr="004B173F" w:rsidRDefault="00FB283F" w:rsidP="004B173F">
      <w:pPr>
        <w:spacing w:line="276" w:lineRule="auto"/>
        <w:ind w:firstLine="709"/>
        <w:jc w:val="both"/>
        <w:rPr>
          <w:sz w:val="24"/>
          <w:szCs w:val="24"/>
        </w:rPr>
      </w:pPr>
      <w:r w:rsidRPr="004B173F">
        <w:rPr>
          <w:sz w:val="24"/>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FB283F" w:rsidRPr="004B173F" w:rsidRDefault="00FB283F" w:rsidP="004B173F">
      <w:pPr>
        <w:spacing w:line="276" w:lineRule="auto"/>
        <w:ind w:firstLine="709"/>
        <w:jc w:val="both"/>
        <w:rPr>
          <w:sz w:val="24"/>
          <w:szCs w:val="24"/>
        </w:rPr>
      </w:pPr>
      <w:r w:rsidRPr="004B173F">
        <w:rPr>
          <w:sz w:val="24"/>
          <w:szCs w:val="24"/>
        </w:rPr>
        <w:t xml:space="preserve">6. </w:t>
      </w:r>
      <w:proofErr w:type="gramStart"/>
      <w:r w:rsidRPr="004B173F">
        <w:rPr>
          <w:sz w:val="24"/>
          <w:szCs w:val="24"/>
        </w:rPr>
        <w:t>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roofErr w:type="gramEnd"/>
    </w:p>
    <w:p w:rsidR="00FB283F" w:rsidRPr="004B173F" w:rsidRDefault="00FB283F" w:rsidP="004B173F">
      <w:pPr>
        <w:spacing w:line="276" w:lineRule="auto"/>
        <w:ind w:firstLine="709"/>
        <w:jc w:val="both"/>
        <w:rPr>
          <w:sz w:val="24"/>
          <w:szCs w:val="24"/>
        </w:rPr>
      </w:pPr>
      <w:r w:rsidRPr="004B173F">
        <w:rPr>
          <w:sz w:val="24"/>
          <w:szCs w:val="24"/>
        </w:rPr>
        <w:t xml:space="preserve">7. </w:t>
      </w:r>
      <w:proofErr w:type="gramStart"/>
      <w:r w:rsidRPr="004B173F">
        <w:rPr>
          <w:sz w:val="24"/>
          <w:szCs w:val="24"/>
        </w:rPr>
        <w:t>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пункте 1 статьи 56.4 Земельного кодекса РФ, изъятие таких земельных участков осуществляется по ходатайству указанных организаций.</w:t>
      </w:r>
      <w:proofErr w:type="gramEnd"/>
    </w:p>
    <w:p w:rsidR="00FB283F" w:rsidRPr="004B173F" w:rsidRDefault="00FB283F" w:rsidP="004B173F">
      <w:pPr>
        <w:spacing w:line="276" w:lineRule="auto"/>
        <w:ind w:firstLine="709"/>
        <w:jc w:val="both"/>
        <w:rPr>
          <w:sz w:val="24"/>
          <w:szCs w:val="24"/>
        </w:rPr>
      </w:pPr>
      <w:r w:rsidRPr="004B173F">
        <w:rPr>
          <w:sz w:val="24"/>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roofErr w:type="gramStart"/>
      <w:r w:rsidRPr="004B173F">
        <w:rPr>
          <w:sz w:val="24"/>
          <w:szCs w:val="24"/>
        </w:rPr>
        <w:t>.»;</w:t>
      </w:r>
    </w:p>
    <w:p w:rsidR="00FB283F" w:rsidRPr="004B173F" w:rsidRDefault="00FB283F" w:rsidP="004B173F">
      <w:pPr>
        <w:pStyle w:val="3"/>
        <w:tabs>
          <w:tab w:val="clear" w:pos="1259"/>
          <w:tab w:val="num" w:pos="0"/>
        </w:tabs>
        <w:spacing w:before="0" w:after="0" w:line="276" w:lineRule="auto"/>
        <w:ind w:left="0" w:right="0" w:firstLine="709"/>
        <w:rPr>
          <w:rFonts w:ascii="Times New Roman" w:hAnsi="Times New Roman"/>
          <w:b w:val="0"/>
          <w:sz w:val="24"/>
        </w:rPr>
      </w:pPr>
      <w:proofErr w:type="gramEnd"/>
      <w:r w:rsidRPr="004B173F">
        <w:rPr>
          <w:rFonts w:ascii="Times New Roman" w:hAnsi="Times New Roman"/>
          <w:b w:val="0"/>
          <w:sz w:val="24"/>
        </w:rPr>
        <w:t>1.</w:t>
      </w:r>
      <w:r w:rsidR="000D2D37" w:rsidRPr="004B173F">
        <w:rPr>
          <w:rFonts w:ascii="Times New Roman" w:hAnsi="Times New Roman"/>
          <w:b w:val="0"/>
          <w:sz w:val="24"/>
        </w:rPr>
        <w:t>1.</w:t>
      </w:r>
      <w:r w:rsidR="00D7790C" w:rsidRPr="004B173F">
        <w:rPr>
          <w:rFonts w:ascii="Times New Roman" w:hAnsi="Times New Roman"/>
          <w:b w:val="0"/>
          <w:sz w:val="24"/>
        </w:rPr>
        <w:t>5</w:t>
      </w:r>
      <w:r w:rsidRPr="004B173F">
        <w:rPr>
          <w:rFonts w:ascii="Times New Roman" w:hAnsi="Times New Roman"/>
          <w:b w:val="0"/>
          <w:sz w:val="24"/>
        </w:rPr>
        <w:t xml:space="preserve">. </w:t>
      </w:r>
      <w:bookmarkStart w:id="3" w:name="_Toc17742267"/>
      <w:r w:rsidRPr="004B173F">
        <w:rPr>
          <w:rFonts w:ascii="Times New Roman" w:hAnsi="Times New Roman"/>
          <w:b w:val="0"/>
          <w:sz w:val="24"/>
        </w:rPr>
        <w:t xml:space="preserve">в </w:t>
      </w:r>
      <w:r w:rsidRPr="004B173F">
        <w:rPr>
          <w:rFonts w:ascii="Times New Roman" w:hAnsi="Times New Roman"/>
          <w:b w:val="0"/>
          <w:sz w:val="24"/>
          <w:lang w:val="az-Cyrl-AZ"/>
        </w:rPr>
        <w:t>статье</w:t>
      </w:r>
      <w:r w:rsidR="004B173F">
        <w:rPr>
          <w:rFonts w:ascii="Times New Roman" w:hAnsi="Times New Roman"/>
          <w:b w:val="0"/>
          <w:sz w:val="24"/>
          <w:lang w:val="az-Cyrl-AZ"/>
        </w:rPr>
        <w:t xml:space="preserve"> </w:t>
      </w:r>
      <w:r w:rsidR="00D7790C" w:rsidRPr="004B173F">
        <w:rPr>
          <w:rFonts w:ascii="Times New Roman" w:hAnsi="Times New Roman"/>
          <w:b w:val="0"/>
          <w:sz w:val="24"/>
          <w:lang w:val="az-Cyrl-AZ"/>
        </w:rPr>
        <w:t>22</w:t>
      </w:r>
      <w:r w:rsidRPr="004B173F">
        <w:rPr>
          <w:rFonts w:ascii="Times New Roman" w:hAnsi="Times New Roman"/>
          <w:b w:val="0"/>
          <w:sz w:val="24"/>
          <w:lang w:val="az-Cyrl-AZ"/>
        </w:rPr>
        <w:t xml:space="preserve">. </w:t>
      </w:r>
      <w:r w:rsidRPr="004B173F">
        <w:rPr>
          <w:rFonts w:ascii="Times New Roman" w:hAnsi="Times New Roman"/>
          <w:sz w:val="24"/>
          <w:lang w:val="az-Cyrl-AZ"/>
        </w:rPr>
        <w:t>Условия принятия решений о резервировании  земельных участков для реализации государственных, муниципальных нужд</w:t>
      </w:r>
      <w:bookmarkEnd w:id="3"/>
      <w:r w:rsidRPr="004B173F">
        <w:rPr>
          <w:rFonts w:ascii="Times New Roman" w:hAnsi="Times New Roman"/>
          <w:b w:val="0"/>
          <w:sz w:val="24"/>
          <w:lang w:val="az-Cyrl-AZ"/>
        </w:rPr>
        <w:t xml:space="preserve">  “часть 4. </w:t>
      </w:r>
      <w:r w:rsidRPr="004B173F">
        <w:rPr>
          <w:rFonts w:ascii="Times New Roman" w:hAnsi="Times New Roman"/>
          <w:b w:val="0"/>
          <w:sz w:val="24"/>
        </w:rPr>
        <w:t>Порядок резервирования земель для государственных или муниципальных нужд определяется Правительством Российской Федерации» исключить;</w:t>
      </w:r>
    </w:p>
    <w:p w:rsidR="00FB283F" w:rsidRPr="004B173F" w:rsidRDefault="00FB283F" w:rsidP="004B173F">
      <w:pPr>
        <w:spacing w:line="276" w:lineRule="auto"/>
        <w:ind w:firstLine="709"/>
        <w:rPr>
          <w:sz w:val="24"/>
          <w:szCs w:val="24"/>
          <w:lang w:val="az-Cyrl-AZ" w:eastAsia="ar-SA"/>
        </w:rPr>
      </w:pPr>
      <w:r w:rsidRPr="004B173F">
        <w:rPr>
          <w:sz w:val="24"/>
          <w:szCs w:val="24"/>
          <w:lang w:val="az-Cyrl-AZ" w:eastAsia="ar-SA"/>
        </w:rPr>
        <w:t>1.</w:t>
      </w:r>
      <w:r w:rsidR="00F30D2F" w:rsidRPr="004B173F">
        <w:rPr>
          <w:sz w:val="24"/>
          <w:szCs w:val="24"/>
          <w:lang w:val="az-Cyrl-AZ" w:eastAsia="ar-SA"/>
        </w:rPr>
        <w:t xml:space="preserve"> 1.</w:t>
      </w:r>
      <w:r w:rsidR="00D7790C" w:rsidRPr="004B173F">
        <w:rPr>
          <w:sz w:val="24"/>
          <w:szCs w:val="24"/>
          <w:lang w:val="az-Cyrl-AZ" w:eastAsia="ar-SA"/>
        </w:rPr>
        <w:t>6</w:t>
      </w:r>
      <w:r w:rsidR="00F30D2F" w:rsidRPr="004B173F">
        <w:rPr>
          <w:sz w:val="24"/>
          <w:szCs w:val="24"/>
          <w:lang w:val="az-Cyrl-AZ" w:eastAsia="ar-SA"/>
        </w:rPr>
        <w:t>.</w:t>
      </w:r>
      <w:r w:rsidRPr="004B173F">
        <w:rPr>
          <w:sz w:val="24"/>
          <w:szCs w:val="24"/>
          <w:lang w:val="az-Cyrl-AZ" w:eastAsia="ar-SA"/>
        </w:rPr>
        <w:t xml:space="preserve"> подпункт  8  части 4 статьи </w:t>
      </w:r>
      <w:r w:rsidR="00D7790C" w:rsidRPr="004B173F">
        <w:rPr>
          <w:sz w:val="24"/>
          <w:szCs w:val="24"/>
          <w:lang w:val="az-Cyrl-AZ" w:eastAsia="ar-SA"/>
        </w:rPr>
        <w:t>23</w:t>
      </w:r>
      <w:r w:rsidRPr="004B173F">
        <w:rPr>
          <w:sz w:val="24"/>
          <w:szCs w:val="24"/>
          <w:lang w:val="az-Cyrl-AZ" w:eastAsia="ar-SA"/>
        </w:rPr>
        <w:t xml:space="preserve">. </w:t>
      </w:r>
      <w:r w:rsidRPr="004B173F">
        <w:rPr>
          <w:b/>
          <w:sz w:val="24"/>
          <w:szCs w:val="24"/>
          <w:lang w:val="az-Cyrl-AZ" w:eastAsia="ar-SA"/>
        </w:rPr>
        <w:t>Условия установления сервитутов</w:t>
      </w:r>
      <w:r w:rsidRPr="004B173F">
        <w:rPr>
          <w:sz w:val="24"/>
          <w:szCs w:val="24"/>
          <w:lang w:val="az-Cyrl-AZ" w:eastAsia="ar-SA"/>
        </w:rPr>
        <w:t xml:space="preserve">  дополнить  абзацем следующего содержания:</w:t>
      </w:r>
    </w:p>
    <w:p w:rsidR="00FB283F" w:rsidRPr="004B173F" w:rsidRDefault="00FB283F" w:rsidP="004B173F">
      <w:pPr>
        <w:autoSpaceDE w:val="0"/>
        <w:autoSpaceDN w:val="0"/>
        <w:adjustRightInd w:val="0"/>
        <w:spacing w:line="276" w:lineRule="auto"/>
        <w:ind w:firstLine="709"/>
        <w:jc w:val="both"/>
        <w:rPr>
          <w:rFonts w:eastAsiaTheme="minorHAnsi"/>
          <w:sz w:val="24"/>
          <w:szCs w:val="24"/>
          <w:lang w:eastAsia="en-US"/>
        </w:rPr>
      </w:pPr>
      <w:r w:rsidRPr="004B173F">
        <w:rPr>
          <w:sz w:val="24"/>
          <w:szCs w:val="24"/>
          <w:lang w:val="az-Cyrl-AZ" w:eastAsia="ar-SA"/>
        </w:rPr>
        <w:t xml:space="preserve">“ - </w:t>
      </w:r>
      <w:r w:rsidRPr="004B173F">
        <w:rPr>
          <w:rFonts w:eastAsiaTheme="minorHAnsi"/>
          <w:sz w:val="24"/>
          <w:szCs w:val="24"/>
          <w:lang w:eastAsia="en-US"/>
        </w:rPr>
        <w:t xml:space="preserve">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w:t>
      </w:r>
      <w:r w:rsidRPr="004B173F">
        <w:rPr>
          <w:rFonts w:eastAsiaTheme="minorHAnsi"/>
          <w:sz w:val="24"/>
          <w:szCs w:val="24"/>
          <w:lang w:eastAsia="en-US"/>
        </w:rPr>
        <w:lastRenderedPageBreak/>
        <w:t>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FB283F" w:rsidRPr="004B173F" w:rsidRDefault="00FB283F" w:rsidP="004B173F">
      <w:pPr>
        <w:spacing w:line="276" w:lineRule="auto"/>
        <w:ind w:firstLine="709"/>
        <w:jc w:val="both"/>
        <w:rPr>
          <w:sz w:val="24"/>
          <w:szCs w:val="24"/>
          <w:lang w:val="az-Cyrl-AZ" w:eastAsia="ar-SA"/>
        </w:rPr>
      </w:pPr>
      <w:r w:rsidRPr="004B173F">
        <w:rPr>
          <w:sz w:val="24"/>
          <w:szCs w:val="24"/>
          <w:lang w:eastAsia="ar-SA"/>
        </w:rPr>
        <w:t>1.1</w:t>
      </w:r>
      <w:r w:rsidR="000D2D37" w:rsidRPr="004B173F">
        <w:rPr>
          <w:sz w:val="24"/>
          <w:szCs w:val="24"/>
          <w:lang w:eastAsia="ar-SA"/>
        </w:rPr>
        <w:t>.</w:t>
      </w:r>
      <w:r w:rsidR="00F30D2F" w:rsidRPr="004B173F">
        <w:rPr>
          <w:sz w:val="24"/>
          <w:szCs w:val="24"/>
          <w:lang w:eastAsia="ar-SA"/>
        </w:rPr>
        <w:t>7.</w:t>
      </w:r>
      <w:r w:rsidRPr="004B173F">
        <w:rPr>
          <w:sz w:val="24"/>
          <w:szCs w:val="24"/>
          <w:lang w:eastAsia="ar-SA"/>
        </w:rPr>
        <w:t xml:space="preserve"> </w:t>
      </w:r>
      <w:r w:rsidRPr="004B173F">
        <w:rPr>
          <w:sz w:val="24"/>
          <w:szCs w:val="24"/>
          <w:lang w:val="az-Cyrl-AZ" w:eastAsia="ar-SA"/>
        </w:rPr>
        <w:t xml:space="preserve">часть 19 статьи </w:t>
      </w:r>
      <w:r w:rsidR="00D7790C" w:rsidRPr="004B173F">
        <w:rPr>
          <w:sz w:val="24"/>
          <w:szCs w:val="24"/>
          <w:lang w:val="az-Cyrl-AZ" w:eastAsia="ar-SA"/>
        </w:rPr>
        <w:t>23</w:t>
      </w:r>
      <w:r w:rsidRPr="004B173F">
        <w:rPr>
          <w:sz w:val="24"/>
          <w:szCs w:val="24"/>
          <w:lang w:val="az-Cyrl-AZ" w:eastAsia="ar-SA"/>
        </w:rPr>
        <w:t xml:space="preserve">. </w:t>
      </w:r>
      <w:r w:rsidRPr="004B173F">
        <w:rPr>
          <w:b/>
          <w:sz w:val="24"/>
          <w:szCs w:val="24"/>
          <w:lang w:val="az-Cyrl-AZ" w:eastAsia="ar-SA"/>
        </w:rPr>
        <w:t xml:space="preserve">Условия  установления сервитутов  </w:t>
      </w:r>
      <w:r w:rsidRPr="004B173F">
        <w:rPr>
          <w:sz w:val="24"/>
          <w:szCs w:val="24"/>
          <w:lang w:val="az-Cyrl-AZ" w:eastAsia="ar-SA"/>
        </w:rPr>
        <w:t>изложить  в   новой редакции:</w:t>
      </w:r>
    </w:p>
    <w:p w:rsidR="00FB283F" w:rsidRPr="004B173F" w:rsidRDefault="00FB283F" w:rsidP="004B173F">
      <w:pPr>
        <w:spacing w:line="276" w:lineRule="auto"/>
        <w:ind w:firstLine="709"/>
        <w:jc w:val="both"/>
        <w:rPr>
          <w:sz w:val="24"/>
          <w:szCs w:val="24"/>
        </w:rPr>
      </w:pPr>
      <w:r w:rsidRPr="004B173F">
        <w:rPr>
          <w:sz w:val="24"/>
          <w:szCs w:val="24"/>
          <w:lang w:val="az-Cyrl-AZ" w:eastAsia="ar-SA"/>
        </w:rPr>
        <w:t xml:space="preserve">“19. </w:t>
      </w:r>
      <w:r w:rsidRPr="004B173F">
        <w:rPr>
          <w:sz w:val="24"/>
          <w:szCs w:val="24"/>
        </w:rPr>
        <w:t>Случаи и особенности установления сервитута, публичного сервитута в отношении таких  земельных участков, находящихся в границах полос отвода автомобильных дорог,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rsidRPr="004B173F">
        <w:rPr>
          <w:sz w:val="24"/>
          <w:szCs w:val="24"/>
        </w:rPr>
        <w:t>.»</w:t>
      </w:r>
      <w:proofErr w:type="gramEnd"/>
      <w:r w:rsidRPr="004B173F">
        <w:rPr>
          <w:sz w:val="24"/>
          <w:szCs w:val="24"/>
        </w:rPr>
        <w:t>;</w:t>
      </w:r>
    </w:p>
    <w:p w:rsidR="00FB283F" w:rsidRPr="004B173F" w:rsidRDefault="00FB283F" w:rsidP="004B173F">
      <w:pPr>
        <w:spacing w:line="276" w:lineRule="auto"/>
        <w:ind w:firstLine="709"/>
        <w:jc w:val="both"/>
        <w:rPr>
          <w:sz w:val="24"/>
          <w:szCs w:val="24"/>
          <w:lang w:val="az-Cyrl-AZ" w:eastAsia="ar-SA"/>
        </w:rPr>
      </w:pPr>
      <w:r w:rsidRPr="004B173F">
        <w:rPr>
          <w:sz w:val="24"/>
          <w:szCs w:val="24"/>
        </w:rPr>
        <w:t>1.</w:t>
      </w:r>
      <w:r w:rsidR="000D2D37" w:rsidRPr="004B173F">
        <w:rPr>
          <w:sz w:val="24"/>
          <w:szCs w:val="24"/>
        </w:rPr>
        <w:t>1.</w:t>
      </w:r>
      <w:r w:rsidR="00F30D2F" w:rsidRPr="004B173F">
        <w:rPr>
          <w:sz w:val="24"/>
          <w:szCs w:val="24"/>
        </w:rPr>
        <w:t>8.</w:t>
      </w:r>
      <w:r w:rsidRPr="004B173F">
        <w:rPr>
          <w:sz w:val="24"/>
          <w:szCs w:val="24"/>
        </w:rPr>
        <w:t xml:space="preserve"> подпункт 3 части </w:t>
      </w:r>
      <w:r w:rsidR="00F60991" w:rsidRPr="004B173F">
        <w:rPr>
          <w:sz w:val="24"/>
          <w:szCs w:val="24"/>
        </w:rPr>
        <w:t>2</w:t>
      </w:r>
      <w:r w:rsidRPr="004B173F">
        <w:rPr>
          <w:sz w:val="24"/>
          <w:szCs w:val="24"/>
        </w:rPr>
        <w:t xml:space="preserve">  </w:t>
      </w:r>
      <w:r w:rsidRPr="004B173F">
        <w:rPr>
          <w:sz w:val="24"/>
          <w:szCs w:val="24"/>
          <w:lang w:val="az-Cyrl-AZ" w:eastAsia="ar-SA"/>
        </w:rPr>
        <w:t xml:space="preserve">статьи </w:t>
      </w:r>
      <w:r w:rsidR="00D7790C" w:rsidRPr="004B173F">
        <w:rPr>
          <w:sz w:val="24"/>
          <w:szCs w:val="24"/>
          <w:lang w:val="az-Cyrl-AZ" w:eastAsia="ar-SA"/>
        </w:rPr>
        <w:t>23</w:t>
      </w:r>
      <w:r w:rsidRPr="004B173F">
        <w:rPr>
          <w:sz w:val="24"/>
          <w:szCs w:val="24"/>
          <w:lang w:val="az-Cyrl-AZ" w:eastAsia="ar-SA"/>
        </w:rPr>
        <w:t xml:space="preserve">. </w:t>
      </w:r>
      <w:r w:rsidRPr="004B173F">
        <w:rPr>
          <w:b/>
          <w:sz w:val="24"/>
          <w:szCs w:val="24"/>
          <w:lang w:val="az-Cyrl-AZ" w:eastAsia="ar-SA"/>
        </w:rPr>
        <w:t>Условия установления сервитутов</w:t>
      </w:r>
      <w:r w:rsidRPr="004B173F">
        <w:rPr>
          <w:sz w:val="24"/>
          <w:szCs w:val="24"/>
          <w:lang w:val="az-Cyrl-AZ" w:eastAsia="ar-SA"/>
        </w:rPr>
        <w:t xml:space="preserve"> изложить в новой редакции:</w:t>
      </w:r>
    </w:p>
    <w:p w:rsidR="00FB283F" w:rsidRPr="004B173F" w:rsidRDefault="00FB283F" w:rsidP="004B173F">
      <w:pPr>
        <w:spacing w:line="276" w:lineRule="auto"/>
        <w:ind w:firstLine="709"/>
        <w:jc w:val="both"/>
        <w:rPr>
          <w:sz w:val="24"/>
          <w:szCs w:val="24"/>
        </w:rPr>
      </w:pPr>
      <w:r w:rsidRPr="004B173F">
        <w:rPr>
          <w:sz w:val="24"/>
          <w:szCs w:val="24"/>
          <w:lang w:val="az-Cyrl-AZ"/>
        </w:rPr>
        <w:t>“</w:t>
      </w:r>
      <w:r w:rsidRPr="004B173F">
        <w:rPr>
          <w:sz w:val="24"/>
          <w:szCs w:val="24"/>
        </w:rPr>
        <w:t>3) проведения дренажных и мелиоративных работ на земельном участке;»;</w:t>
      </w:r>
    </w:p>
    <w:p w:rsidR="007C02DC" w:rsidRPr="004B173F" w:rsidRDefault="000D2D37" w:rsidP="004B173F">
      <w:pPr>
        <w:spacing w:line="276" w:lineRule="auto"/>
        <w:ind w:firstLine="709"/>
        <w:jc w:val="both"/>
        <w:rPr>
          <w:sz w:val="24"/>
          <w:szCs w:val="24"/>
        </w:rPr>
      </w:pPr>
      <w:r w:rsidRPr="004B173F">
        <w:rPr>
          <w:sz w:val="24"/>
          <w:szCs w:val="24"/>
        </w:rPr>
        <w:t>1.1.</w:t>
      </w:r>
      <w:r w:rsidR="00F30D2F" w:rsidRPr="004B173F">
        <w:rPr>
          <w:sz w:val="24"/>
          <w:szCs w:val="24"/>
        </w:rPr>
        <w:t>9</w:t>
      </w:r>
      <w:r w:rsidR="007C02DC" w:rsidRPr="004B173F">
        <w:rPr>
          <w:sz w:val="24"/>
          <w:szCs w:val="24"/>
        </w:rPr>
        <w:t xml:space="preserve">. </w:t>
      </w:r>
      <w:r w:rsidR="00AF542C" w:rsidRPr="004B173F">
        <w:rPr>
          <w:sz w:val="24"/>
          <w:szCs w:val="24"/>
        </w:rPr>
        <w:t>В статье 40.3 Градостроительные регламенты. Производственно-коммунальные зоны:</w:t>
      </w:r>
    </w:p>
    <w:p w:rsidR="00AF542C" w:rsidRPr="004B173F" w:rsidRDefault="004B173F" w:rsidP="004B173F">
      <w:pPr>
        <w:overflowPunct w:val="0"/>
        <w:autoSpaceDE w:val="0"/>
        <w:spacing w:line="276" w:lineRule="auto"/>
        <w:ind w:firstLine="709"/>
        <w:jc w:val="both"/>
        <w:textAlignment w:val="baseline"/>
        <w:rPr>
          <w:sz w:val="24"/>
          <w:szCs w:val="24"/>
        </w:rPr>
      </w:pPr>
      <w:r>
        <w:rPr>
          <w:sz w:val="24"/>
          <w:szCs w:val="24"/>
        </w:rPr>
        <w:t xml:space="preserve">- </w:t>
      </w:r>
      <w:r w:rsidR="00AF542C" w:rsidRPr="004B173F">
        <w:rPr>
          <w:sz w:val="24"/>
          <w:szCs w:val="24"/>
        </w:rPr>
        <w:t>в графе «Предельные параметры»  вида разрешенного использования  «Хранение  автотранспорта</w:t>
      </w:r>
      <w:r w:rsidR="00287E85" w:rsidRPr="004B173F">
        <w:rPr>
          <w:sz w:val="24"/>
          <w:szCs w:val="24"/>
        </w:rPr>
        <w:t>, код – 2.7.1.)</w:t>
      </w:r>
      <w:r w:rsidR="00AF542C" w:rsidRPr="004B173F">
        <w:rPr>
          <w:sz w:val="24"/>
          <w:szCs w:val="24"/>
        </w:rPr>
        <w:t xml:space="preserve">» территориальной зоны  ПК-5. </w:t>
      </w:r>
      <w:r w:rsidR="00287E85" w:rsidRPr="004B173F">
        <w:rPr>
          <w:sz w:val="24"/>
          <w:szCs w:val="24"/>
        </w:rPr>
        <w:t>«</w:t>
      </w:r>
      <w:r w:rsidR="00AF542C" w:rsidRPr="004B173F">
        <w:rPr>
          <w:sz w:val="24"/>
          <w:szCs w:val="24"/>
        </w:rPr>
        <w:t>Зоны коммунально-складских объектов</w:t>
      </w:r>
      <w:r w:rsidR="00287E85" w:rsidRPr="004B173F">
        <w:rPr>
          <w:sz w:val="24"/>
          <w:szCs w:val="24"/>
        </w:rPr>
        <w:t xml:space="preserve">» </w:t>
      </w:r>
      <w:r w:rsidR="00AF542C" w:rsidRPr="004B173F">
        <w:rPr>
          <w:sz w:val="24"/>
          <w:szCs w:val="24"/>
        </w:rPr>
        <w:t xml:space="preserve"> предельный  параметр </w:t>
      </w:r>
      <w:r w:rsidR="00076077" w:rsidRPr="004B173F">
        <w:rPr>
          <w:sz w:val="24"/>
          <w:szCs w:val="24"/>
        </w:rPr>
        <w:t>«</w:t>
      </w:r>
      <w:r w:rsidR="00AF542C" w:rsidRPr="004B173F">
        <w:rPr>
          <w:sz w:val="24"/>
          <w:szCs w:val="24"/>
        </w:rPr>
        <w:t>Максимальная площадь земельного участка</w:t>
      </w:r>
      <w:r w:rsidR="00076077" w:rsidRPr="004B173F">
        <w:rPr>
          <w:sz w:val="24"/>
          <w:szCs w:val="24"/>
        </w:rPr>
        <w:t>»</w:t>
      </w:r>
      <w:r w:rsidR="00AF542C" w:rsidRPr="004B173F">
        <w:rPr>
          <w:sz w:val="24"/>
          <w:szCs w:val="24"/>
        </w:rPr>
        <w:t xml:space="preserve"> дополнить текстом следующего содержания:</w:t>
      </w:r>
    </w:p>
    <w:p w:rsidR="00287E85" w:rsidRPr="004B173F" w:rsidRDefault="00287E85" w:rsidP="004B173F">
      <w:pPr>
        <w:pStyle w:val="ConsPlusNormal"/>
        <w:widowControl/>
        <w:spacing w:line="276" w:lineRule="auto"/>
        <w:ind w:firstLine="709"/>
        <w:jc w:val="both"/>
        <w:rPr>
          <w:rFonts w:ascii="Times New Roman" w:hAnsi="Times New Roman" w:cs="Times New Roman"/>
          <w:bCs/>
          <w:sz w:val="24"/>
          <w:szCs w:val="24"/>
        </w:rPr>
      </w:pPr>
      <w:r w:rsidRPr="004B173F">
        <w:rPr>
          <w:rFonts w:ascii="Times New Roman" w:hAnsi="Times New Roman" w:cs="Times New Roman"/>
          <w:b/>
          <w:sz w:val="24"/>
          <w:szCs w:val="24"/>
        </w:rPr>
        <w:t>«</w:t>
      </w:r>
      <w:r w:rsidR="00AF542C" w:rsidRPr="004B173F">
        <w:rPr>
          <w:rFonts w:ascii="Times New Roman" w:hAnsi="Times New Roman" w:cs="Times New Roman"/>
          <w:sz w:val="24"/>
          <w:szCs w:val="24"/>
        </w:rPr>
        <w:t xml:space="preserve">Максимальная площадь  </w:t>
      </w:r>
      <w:r w:rsidRPr="004B173F">
        <w:rPr>
          <w:rFonts w:ascii="Times New Roman" w:hAnsi="Times New Roman" w:cs="Times New Roman"/>
          <w:sz w:val="24"/>
          <w:szCs w:val="24"/>
        </w:rPr>
        <w:t>земельного участка -</w:t>
      </w:r>
      <w:r w:rsidR="00AF542C" w:rsidRPr="004B173F">
        <w:rPr>
          <w:rFonts w:ascii="Times New Roman" w:hAnsi="Times New Roman" w:cs="Times New Roman"/>
          <w:sz w:val="24"/>
          <w:szCs w:val="24"/>
        </w:rPr>
        <w:t xml:space="preserve"> 30 </w:t>
      </w:r>
      <w:proofErr w:type="spellStart"/>
      <w:r w:rsidR="00AF542C" w:rsidRPr="004B173F">
        <w:rPr>
          <w:rFonts w:ascii="Times New Roman" w:hAnsi="Times New Roman" w:cs="Times New Roman"/>
          <w:sz w:val="24"/>
          <w:szCs w:val="24"/>
        </w:rPr>
        <w:t>кв.м</w:t>
      </w:r>
      <w:proofErr w:type="spellEnd"/>
      <w:r w:rsidR="004B173F">
        <w:rPr>
          <w:rFonts w:ascii="Times New Roman" w:hAnsi="Times New Roman" w:cs="Times New Roman"/>
          <w:sz w:val="24"/>
          <w:szCs w:val="24"/>
        </w:rPr>
        <w:t>.</w:t>
      </w:r>
      <w:r w:rsidR="00AF542C" w:rsidRPr="004B173F">
        <w:rPr>
          <w:rFonts w:ascii="Times New Roman" w:hAnsi="Times New Roman" w:cs="Times New Roman"/>
          <w:sz w:val="24"/>
          <w:szCs w:val="24"/>
        </w:rPr>
        <w:t>;</w:t>
      </w:r>
      <w:r w:rsidRPr="004B173F">
        <w:rPr>
          <w:rFonts w:ascii="Times New Roman" w:hAnsi="Times New Roman" w:cs="Times New Roman"/>
          <w:sz w:val="24"/>
          <w:szCs w:val="24"/>
        </w:rPr>
        <w:t xml:space="preserve"> предельный параметр применяется  для объектов, размещение которых </w:t>
      </w:r>
      <w:r w:rsidRPr="004B173F">
        <w:rPr>
          <w:rFonts w:ascii="Times New Roman" w:hAnsi="Times New Roman" w:cs="Times New Roman"/>
          <w:bCs/>
          <w:sz w:val="24"/>
          <w:szCs w:val="24"/>
        </w:rPr>
        <w:t>предусмотрено после  вступления в силу Решения от 26.03.2020 № 13»;</w:t>
      </w:r>
    </w:p>
    <w:p w:rsidR="00287E85" w:rsidRPr="004B173F" w:rsidRDefault="00A22DEC" w:rsidP="004B173F">
      <w:pPr>
        <w:pStyle w:val="ConsPlusNormal"/>
        <w:widowControl/>
        <w:spacing w:line="276" w:lineRule="auto"/>
        <w:ind w:firstLine="709"/>
        <w:jc w:val="both"/>
        <w:rPr>
          <w:rFonts w:ascii="Times New Roman" w:hAnsi="Times New Roman" w:cs="Times New Roman"/>
          <w:sz w:val="24"/>
          <w:szCs w:val="24"/>
        </w:rPr>
      </w:pPr>
      <w:r w:rsidRPr="004B173F">
        <w:rPr>
          <w:rFonts w:ascii="Times New Roman" w:hAnsi="Times New Roman" w:cs="Times New Roman"/>
          <w:bCs/>
          <w:sz w:val="24"/>
          <w:szCs w:val="24"/>
        </w:rPr>
        <w:t>1.1.</w:t>
      </w:r>
      <w:r w:rsidR="00F30D2F" w:rsidRPr="004B173F">
        <w:rPr>
          <w:rFonts w:ascii="Times New Roman" w:hAnsi="Times New Roman" w:cs="Times New Roman"/>
          <w:bCs/>
          <w:sz w:val="24"/>
          <w:szCs w:val="24"/>
        </w:rPr>
        <w:t>10</w:t>
      </w:r>
      <w:r w:rsidR="00287E85" w:rsidRPr="004B173F">
        <w:rPr>
          <w:rFonts w:ascii="Times New Roman" w:hAnsi="Times New Roman" w:cs="Times New Roman"/>
          <w:bCs/>
          <w:sz w:val="24"/>
          <w:szCs w:val="24"/>
        </w:rPr>
        <w:t xml:space="preserve">. Основные виды разрешенного использования зоны ПК - 1. </w:t>
      </w:r>
      <w:proofErr w:type="gramStart"/>
      <w:r w:rsidR="00287E85" w:rsidRPr="004B173F">
        <w:rPr>
          <w:rFonts w:ascii="Times New Roman" w:hAnsi="Times New Roman" w:cs="Times New Roman"/>
          <w:bCs/>
          <w:sz w:val="24"/>
          <w:szCs w:val="24"/>
        </w:rPr>
        <w:t xml:space="preserve">«Зона производственных объектов»  дополнить видом разрешенного использования  </w:t>
      </w:r>
      <w:r w:rsidR="00287E85" w:rsidRPr="004B173F">
        <w:rPr>
          <w:rFonts w:ascii="Times New Roman" w:hAnsi="Times New Roman" w:cs="Times New Roman"/>
          <w:sz w:val="24"/>
          <w:szCs w:val="24"/>
        </w:rPr>
        <w:t>«Хранение  автотранспорта, код – 2.7.1.)».</w:t>
      </w:r>
      <w:proofErr w:type="gramEnd"/>
    </w:p>
    <w:bookmarkEnd w:id="1"/>
    <w:p w:rsidR="00CF2885" w:rsidRPr="004B173F" w:rsidRDefault="00D04638" w:rsidP="004B173F">
      <w:pPr>
        <w:autoSpaceDE w:val="0"/>
        <w:autoSpaceDN w:val="0"/>
        <w:adjustRightInd w:val="0"/>
        <w:spacing w:line="276" w:lineRule="auto"/>
        <w:ind w:firstLine="709"/>
        <w:jc w:val="both"/>
        <w:rPr>
          <w:sz w:val="24"/>
          <w:szCs w:val="24"/>
        </w:rPr>
      </w:pPr>
      <w:r w:rsidRPr="004B173F">
        <w:rPr>
          <w:sz w:val="24"/>
          <w:szCs w:val="24"/>
        </w:rPr>
        <w:t xml:space="preserve">2. </w:t>
      </w:r>
      <w:r w:rsidR="00052A31" w:rsidRPr="004B173F">
        <w:rPr>
          <w:sz w:val="24"/>
          <w:szCs w:val="24"/>
        </w:rPr>
        <w:t>Опубликовать настоящее Р</w:t>
      </w:r>
      <w:r w:rsidR="00061C6D" w:rsidRPr="004B173F">
        <w:rPr>
          <w:sz w:val="24"/>
          <w:szCs w:val="24"/>
        </w:rPr>
        <w:t xml:space="preserve">ешение в официальном источнике опубликования муниципальных правовых актов и иной официальной информации Совета Фурмановского городского поселения «Городской вестник» и разместить на официальном сайте </w:t>
      </w:r>
      <w:r w:rsidR="00CF2885" w:rsidRPr="004B173F">
        <w:rPr>
          <w:sz w:val="24"/>
          <w:szCs w:val="24"/>
        </w:rPr>
        <w:t xml:space="preserve">администрации </w:t>
      </w:r>
      <w:r w:rsidR="00061C6D" w:rsidRPr="004B173F">
        <w:rPr>
          <w:sz w:val="24"/>
          <w:szCs w:val="24"/>
        </w:rPr>
        <w:t>Фурмановского муниципального района</w:t>
      </w:r>
      <w:r w:rsidR="00052A31" w:rsidRPr="004B173F">
        <w:rPr>
          <w:sz w:val="24"/>
          <w:szCs w:val="24"/>
        </w:rPr>
        <w:t>(www.furmanov.su) в информационно-телекоммуникационной сети «Интернет»</w:t>
      </w:r>
      <w:r w:rsidR="00061C6D" w:rsidRPr="004B173F">
        <w:rPr>
          <w:sz w:val="24"/>
          <w:szCs w:val="24"/>
        </w:rPr>
        <w:t xml:space="preserve">. </w:t>
      </w:r>
    </w:p>
    <w:p w:rsidR="00CF2885" w:rsidRPr="004B173F" w:rsidRDefault="00D04638" w:rsidP="004B173F">
      <w:pPr>
        <w:autoSpaceDE w:val="0"/>
        <w:autoSpaceDN w:val="0"/>
        <w:adjustRightInd w:val="0"/>
        <w:spacing w:line="276" w:lineRule="auto"/>
        <w:ind w:firstLine="709"/>
        <w:jc w:val="both"/>
        <w:rPr>
          <w:sz w:val="24"/>
          <w:szCs w:val="24"/>
        </w:rPr>
      </w:pPr>
      <w:r w:rsidRPr="004B173F">
        <w:rPr>
          <w:sz w:val="24"/>
          <w:szCs w:val="24"/>
        </w:rPr>
        <w:t>3</w:t>
      </w:r>
      <w:r w:rsidR="00061C6D" w:rsidRPr="004B173F">
        <w:rPr>
          <w:sz w:val="24"/>
          <w:szCs w:val="24"/>
        </w:rPr>
        <w:t>.</w:t>
      </w:r>
      <w:r w:rsidR="00052A31" w:rsidRPr="004B173F">
        <w:rPr>
          <w:sz w:val="24"/>
          <w:szCs w:val="24"/>
        </w:rPr>
        <w:t xml:space="preserve"> Настоящее Р</w:t>
      </w:r>
      <w:r w:rsidR="00CF2885" w:rsidRPr="004B173F">
        <w:rPr>
          <w:sz w:val="24"/>
          <w:szCs w:val="24"/>
        </w:rPr>
        <w:t>ешение вступает в силу со дня его опубликования.</w:t>
      </w:r>
    </w:p>
    <w:p w:rsidR="00061C6D" w:rsidRPr="004B173F" w:rsidRDefault="00D04638" w:rsidP="004B173F">
      <w:pPr>
        <w:pStyle w:val="ConsPlusNormal"/>
        <w:widowControl/>
        <w:spacing w:line="276" w:lineRule="auto"/>
        <w:ind w:firstLine="709"/>
        <w:jc w:val="both"/>
        <w:rPr>
          <w:rFonts w:ascii="Times New Roman" w:hAnsi="Times New Roman" w:cs="Times New Roman"/>
          <w:sz w:val="24"/>
          <w:szCs w:val="24"/>
        </w:rPr>
      </w:pPr>
      <w:r w:rsidRPr="004B173F">
        <w:rPr>
          <w:rFonts w:ascii="Times New Roman" w:hAnsi="Times New Roman" w:cs="Times New Roman"/>
          <w:sz w:val="24"/>
          <w:szCs w:val="24"/>
        </w:rPr>
        <w:t>4</w:t>
      </w:r>
      <w:r w:rsidR="00061C6D" w:rsidRPr="004B173F">
        <w:rPr>
          <w:rFonts w:ascii="Times New Roman" w:hAnsi="Times New Roman" w:cs="Times New Roman"/>
          <w:sz w:val="24"/>
          <w:szCs w:val="24"/>
        </w:rPr>
        <w:t>.</w:t>
      </w:r>
      <w:r w:rsidR="0031768A" w:rsidRPr="004B173F">
        <w:rPr>
          <w:rFonts w:ascii="Times New Roman" w:hAnsi="Times New Roman" w:cs="Times New Roman"/>
          <w:sz w:val="24"/>
          <w:szCs w:val="24"/>
        </w:rPr>
        <w:t xml:space="preserve"> </w:t>
      </w:r>
      <w:proofErr w:type="gramStart"/>
      <w:r w:rsidR="00CF2885" w:rsidRPr="004B173F">
        <w:rPr>
          <w:rFonts w:ascii="Times New Roman" w:hAnsi="Times New Roman" w:cs="Times New Roman"/>
          <w:sz w:val="24"/>
          <w:szCs w:val="24"/>
        </w:rPr>
        <w:t>Конт</w:t>
      </w:r>
      <w:r w:rsidR="00052A31" w:rsidRPr="004B173F">
        <w:rPr>
          <w:rFonts w:ascii="Times New Roman" w:hAnsi="Times New Roman" w:cs="Times New Roman"/>
          <w:sz w:val="24"/>
          <w:szCs w:val="24"/>
        </w:rPr>
        <w:t>роль за</w:t>
      </w:r>
      <w:proofErr w:type="gramEnd"/>
      <w:r w:rsidR="00052A31" w:rsidRPr="004B173F">
        <w:rPr>
          <w:rFonts w:ascii="Times New Roman" w:hAnsi="Times New Roman" w:cs="Times New Roman"/>
          <w:sz w:val="24"/>
          <w:szCs w:val="24"/>
        </w:rPr>
        <w:t xml:space="preserve"> выполнением настоящего Р</w:t>
      </w:r>
      <w:r w:rsidR="00CF2885" w:rsidRPr="004B173F">
        <w:rPr>
          <w:rFonts w:ascii="Times New Roman" w:hAnsi="Times New Roman" w:cs="Times New Roman"/>
          <w:sz w:val="24"/>
          <w:szCs w:val="24"/>
        </w:rPr>
        <w:t>ешения возложить на комиссию Совета Фурмановского городского поселения по вопросам жилищно-коммунального хозяйства, местному самоуправлению и социальной политике.</w:t>
      </w:r>
    </w:p>
    <w:p w:rsidR="00061C6D" w:rsidRPr="0006072A" w:rsidRDefault="00061C6D" w:rsidP="00F60991">
      <w:pPr>
        <w:autoSpaceDE w:val="0"/>
        <w:autoSpaceDN w:val="0"/>
        <w:adjustRightInd w:val="0"/>
        <w:spacing w:line="276" w:lineRule="auto"/>
        <w:jc w:val="both"/>
        <w:rPr>
          <w:sz w:val="24"/>
          <w:szCs w:val="24"/>
        </w:rPr>
      </w:pPr>
    </w:p>
    <w:p w:rsidR="00061C6D" w:rsidRDefault="00061C6D" w:rsidP="00F60991">
      <w:pPr>
        <w:autoSpaceDE w:val="0"/>
        <w:autoSpaceDN w:val="0"/>
        <w:adjustRightInd w:val="0"/>
        <w:spacing w:line="276" w:lineRule="auto"/>
        <w:jc w:val="both"/>
        <w:rPr>
          <w:sz w:val="24"/>
          <w:szCs w:val="24"/>
        </w:rPr>
      </w:pPr>
    </w:p>
    <w:p w:rsidR="00867F15" w:rsidRPr="0006072A" w:rsidRDefault="00867F15" w:rsidP="00F60991">
      <w:pPr>
        <w:autoSpaceDE w:val="0"/>
        <w:autoSpaceDN w:val="0"/>
        <w:adjustRightInd w:val="0"/>
        <w:spacing w:line="276" w:lineRule="auto"/>
        <w:jc w:val="both"/>
        <w:rPr>
          <w:sz w:val="24"/>
          <w:szCs w:val="24"/>
        </w:rPr>
      </w:pPr>
    </w:p>
    <w:p w:rsidR="00157A77" w:rsidRDefault="004224CC" w:rsidP="00F60991">
      <w:pPr>
        <w:pStyle w:val="ConsPlusNormal"/>
        <w:widowControl/>
        <w:spacing w:line="276" w:lineRule="auto"/>
        <w:ind w:firstLine="0"/>
        <w:rPr>
          <w:rFonts w:ascii="Times New Roman" w:hAnsi="Times New Roman" w:cs="Times New Roman"/>
          <w:b/>
          <w:sz w:val="24"/>
          <w:szCs w:val="24"/>
        </w:rPr>
      </w:pPr>
      <w:r w:rsidRPr="0006072A">
        <w:rPr>
          <w:rFonts w:ascii="Times New Roman" w:hAnsi="Times New Roman" w:cs="Times New Roman"/>
          <w:b/>
          <w:sz w:val="24"/>
          <w:szCs w:val="24"/>
        </w:rPr>
        <w:t xml:space="preserve">Глава </w:t>
      </w:r>
      <w:r>
        <w:rPr>
          <w:rFonts w:ascii="Times New Roman" w:hAnsi="Times New Roman" w:cs="Times New Roman"/>
          <w:b/>
          <w:sz w:val="24"/>
          <w:szCs w:val="24"/>
        </w:rPr>
        <w:t xml:space="preserve">Фурмановского городского поселения                                         </w:t>
      </w:r>
      <w:r w:rsidR="00781E92">
        <w:rPr>
          <w:rFonts w:ascii="Times New Roman" w:hAnsi="Times New Roman" w:cs="Times New Roman"/>
          <w:b/>
          <w:sz w:val="24"/>
          <w:szCs w:val="24"/>
        </w:rPr>
        <w:t>Т.Н. Смирнова</w:t>
      </w:r>
    </w:p>
    <w:p w:rsidR="00FB283F" w:rsidRDefault="00FB283F" w:rsidP="00F60991">
      <w:pPr>
        <w:pStyle w:val="ConsPlusNormal"/>
        <w:widowControl/>
        <w:spacing w:line="276" w:lineRule="auto"/>
        <w:ind w:firstLine="0"/>
        <w:rPr>
          <w:rFonts w:ascii="Times New Roman" w:hAnsi="Times New Roman" w:cs="Times New Roman"/>
          <w:b/>
          <w:sz w:val="24"/>
          <w:szCs w:val="24"/>
        </w:rPr>
      </w:pPr>
    </w:p>
    <w:sectPr w:rsidR="00FB283F" w:rsidSect="004B173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971"/>
        </w:tabs>
        <w:ind w:left="971" w:hanging="432"/>
      </w:pPr>
    </w:lvl>
    <w:lvl w:ilvl="1">
      <w:start w:val="1"/>
      <w:numFmt w:val="none"/>
      <w:pStyle w:val="2"/>
      <w:suff w:val="nothing"/>
      <w:lvlText w:val=""/>
      <w:lvlJc w:val="left"/>
      <w:pPr>
        <w:tabs>
          <w:tab w:val="num" w:pos="1115"/>
        </w:tabs>
        <w:ind w:left="1115" w:hanging="576"/>
      </w:pPr>
    </w:lvl>
    <w:lvl w:ilvl="2">
      <w:start w:val="1"/>
      <w:numFmt w:val="none"/>
      <w:pStyle w:val="3"/>
      <w:suff w:val="nothing"/>
      <w:lvlText w:val=""/>
      <w:lvlJc w:val="left"/>
      <w:pPr>
        <w:tabs>
          <w:tab w:val="num" w:pos="1259"/>
        </w:tabs>
        <w:ind w:left="1259" w:hanging="720"/>
      </w:pPr>
    </w:lvl>
    <w:lvl w:ilvl="3">
      <w:start w:val="1"/>
      <w:numFmt w:val="none"/>
      <w:suff w:val="nothing"/>
      <w:lvlText w:val=""/>
      <w:lvlJc w:val="left"/>
      <w:pPr>
        <w:tabs>
          <w:tab w:val="num" w:pos="1403"/>
        </w:tabs>
        <w:ind w:left="1403" w:hanging="864"/>
      </w:pPr>
    </w:lvl>
    <w:lvl w:ilvl="4">
      <w:start w:val="1"/>
      <w:numFmt w:val="none"/>
      <w:suff w:val="nothing"/>
      <w:lvlText w:val=""/>
      <w:lvlJc w:val="left"/>
      <w:pPr>
        <w:tabs>
          <w:tab w:val="num" w:pos="1547"/>
        </w:tabs>
        <w:ind w:left="1547" w:hanging="1008"/>
      </w:pPr>
    </w:lvl>
    <w:lvl w:ilvl="5">
      <w:start w:val="1"/>
      <w:numFmt w:val="none"/>
      <w:suff w:val="nothing"/>
      <w:lvlText w:val=""/>
      <w:lvlJc w:val="left"/>
      <w:pPr>
        <w:tabs>
          <w:tab w:val="num" w:pos="1691"/>
        </w:tabs>
        <w:ind w:left="1691" w:hanging="1152"/>
      </w:pPr>
    </w:lvl>
    <w:lvl w:ilvl="6">
      <w:start w:val="1"/>
      <w:numFmt w:val="none"/>
      <w:suff w:val="nothing"/>
      <w:lvlText w:val=""/>
      <w:lvlJc w:val="left"/>
      <w:pPr>
        <w:tabs>
          <w:tab w:val="num" w:pos="1835"/>
        </w:tabs>
        <w:ind w:left="1835" w:hanging="1296"/>
      </w:pPr>
    </w:lvl>
    <w:lvl w:ilvl="7">
      <w:start w:val="1"/>
      <w:numFmt w:val="none"/>
      <w:suff w:val="nothing"/>
      <w:lvlText w:val=""/>
      <w:lvlJc w:val="left"/>
      <w:pPr>
        <w:tabs>
          <w:tab w:val="num" w:pos="1979"/>
        </w:tabs>
        <w:ind w:left="1979" w:hanging="1440"/>
      </w:pPr>
    </w:lvl>
    <w:lvl w:ilvl="8">
      <w:start w:val="1"/>
      <w:numFmt w:val="none"/>
      <w:suff w:val="nothing"/>
      <w:lvlText w:val=""/>
      <w:lvlJc w:val="left"/>
      <w:pPr>
        <w:tabs>
          <w:tab w:val="num" w:pos="2123"/>
        </w:tabs>
        <w:ind w:left="2123" w:hanging="1584"/>
      </w:pPr>
    </w:lvl>
  </w:abstractNum>
  <w:abstractNum w:abstractNumId="1">
    <w:nsid w:val="01373B74"/>
    <w:multiLevelType w:val="multilevel"/>
    <w:tmpl w:val="421CBCA2"/>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68734B50"/>
    <w:multiLevelType w:val="hybridMultilevel"/>
    <w:tmpl w:val="EC4E255E"/>
    <w:lvl w:ilvl="0" w:tplc="CE9E0A8E">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56FA"/>
    <w:rsid w:val="0002647D"/>
    <w:rsid w:val="00026D92"/>
    <w:rsid w:val="00030A66"/>
    <w:rsid w:val="00031F5B"/>
    <w:rsid w:val="00032B78"/>
    <w:rsid w:val="000367D3"/>
    <w:rsid w:val="00036EE3"/>
    <w:rsid w:val="00037856"/>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077"/>
    <w:rsid w:val="00076119"/>
    <w:rsid w:val="00076E9B"/>
    <w:rsid w:val="00080200"/>
    <w:rsid w:val="00082290"/>
    <w:rsid w:val="00084FB0"/>
    <w:rsid w:val="00092EB2"/>
    <w:rsid w:val="00094831"/>
    <w:rsid w:val="000A54EA"/>
    <w:rsid w:val="000B3981"/>
    <w:rsid w:val="000B4172"/>
    <w:rsid w:val="000B4999"/>
    <w:rsid w:val="000B7C3D"/>
    <w:rsid w:val="000C0653"/>
    <w:rsid w:val="000C0CFC"/>
    <w:rsid w:val="000C44F5"/>
    <w:rsid w:val="000C4B41"/>
    <w:rsid w:val="000C5F15"/>
    <w:rsid w:val="000C60C6"/>
    <w:rsid w:val="000C7D55"/>
    <w:rsid w:val="000D07C1"/>
    <w:rsid w:val="000D2D37"/>
    <w:rsid w:val="000D4FE1"/>
    <w:rsid w:val="000D701E"/>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3346"/>
    <w:rsid w:val="00106B40"/>
    <w:rsid w:val="00107781"/>
    <w:rsid w:val="00111A75"/>
    <w:rsid w:val="00116CDF"/>
    <w:rsid w:val="00125E82"/>
    <w:rsid w:val="00126901"/>
    <w:rsid w:val="00127BBA"/>
    <w:rsid w:val="00131108"/>
    <w:rsid w:val="00132C51"/>
    <w:rsid w:val="00145A53"/>
    <w:rsid w:val="001476A5"/>
    <w:rsid w:val="00147D9F"/>
    <w:rsid w:val="001500D3"/>
    <w:rsid w:val="00151156"/>
    <w:rsid w:val="001549D1"/>
    <w:rsid w:val="0015724D"/>
    <w:rsid w:val="00157A77"/>
    <w:rsid w:val="001600B3"/>
    <w:rsid w:val="001614F8"/>
    <w:rsid w:val="00161EEF"/>
    <w:rsid w:val="00164E6B"/>
    <w:rsid w:val="00164F90"/>
    <w:rsid w:val="00165349"/>
    <w:rsid w:val="00170751"/>
    <w:rsid w:val="00172499"/>
    <w:rsid w:val="001731C6"/>
    <w:rsid w:val="00173BBE"/>
    <w:rsid w:val="001747E8"/>
    <w:rsid w:val="00175B78"/>
    <w:rsid w:val="00176E8B"/>
    <w:rsid w:val="001770C3"/>
    <w:rsid w:val="00181E07"/>
    <w:rsid w:val="0018383B"/>
    <w:rsid w:val="001838C4"/>
    <w:rsid w:val="001853D8"/>
    <w:rsid w:val="00186CD9"/>
    <w:rsid w:val="0019128D"/>
    <w:rsid w:val="00191C72"/>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01A"/>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4948"/>
    <w:rsid w:val="002479A5"/>
    <w:rsid w:val="00251B70"/>
    <w:rsid w:val="0025267B"/>
    <w:rsid w:val="00257B18"/>
    <w:rsid w:val="002630F3"/>
    <w:rsid w:val="00263802"/>
    <w:rsid w:val="00263A73"/>
    <w:rsid w:val="00265DE0"/>
    <w:rsid w:val="0026712A"/>
    <w:rsid w:val="00267DC7"/>
    <w:rsid w:val="00271413"/>
    <w:rsid w:val="002732FB"/>
    <w:rsid w:val="00274233"/>
    <w:rsid w:val="002749EF"/>
    <w:rsid w:val="00275C8B"/>
    <w:rsid w:val="002764B4"/>
    <w:rsid w:val="00277704"/>
    <w:rsid w:val="00277A30"/>
    <w:rsid w:val="00283B06"/>
    <w:rsid w:val="002841BD"/>
    <w:rsid w:val="00287E85"/>
    <w:rsid w:val="002907F3"/>
    <w:rsid w:val="00290921"/>
    <w:rsid w:val="00290DBF"/>
    <w:rsid w:val="00292C3C"/>
    <w:rsid w:val="00294F70"/>
    <w:rsid w:val="00297453"/>
    <w:rsid w:val="002976C6"/>
    <w:rsid w:val="002A298A"/>
    <w:rsid w:val="002A5957"/>
    <w:rsid w:val="002B39F7"/>
    <w:rsid w:val="002B6E39"/>
    <w:rsid w:val="002C02A6"/>
    <w:rsid w:val="002C2689"/>
    <w:rsid w:val="002C71EF"/>
    <w:rsid w:val="002D3CC5"/>
    <w:rsid w:val="002D5BA5"/>
    <w:rsid w:val="002D6295"/>
    <w:rsid w:val="002E14CF"/>
    <w:rsid w:val="002E171D"/>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147C"/>
    <w:rsid w:val="00313AA4"/>
    <w:rsid w:val="00315F22"/>
    <w:rsid w:val="0031768A"/>
    <w:rsid w:val="003209BF"/>
    <w:rsid w:val="00323249"/>
    <w:rsid w:val="00323EFA"/>
    <w:rsid w:val="003245EC"/>
    <w:rsid w:val="00335B83"/>
    <w:rsid w:val="0033688D"/>
    <w:rsid w:val="003378A6"/>
    <w:rsid w:val="00340259"/>
    <w:rsid w:val="003412F9"/>
    <w:rsid w:val="00341FE7"/>
    <w:rsid w:val="003430E3"/>
    <w:rsid w:val="00343340"/>
    <w:rsid w:val="00345615"/>
    <w:rsid w:val="00345C24"/>
    <w:rsid w:val="0035242A"/>
    <w:rsid w:val="0035356E"/>
    <w:rsid w:val="00356A01"/>
    <w:rsid w:val="003572D1"/>
    <w:rsid w:val="003579FA"/>
    <w:rsid w:val="00357FB6"/>
    <w:rsid w:val="00360ABD"/>
    <w:rsid w:val="003629CC"/>
    <w:rsid w:val="00362B66"/>
    <w:rsid w:val="0036342C"/>
    <w:rsid w:val="00365907"/>
    <w:rsid w:val="003711D0"/>
    <w:rsid w:val="003734E0"/>
    <w:rsid w:val="003740EE"/>
    <w:rsid w:val="003758C8"/>
    <w:rsid w:val="00377B1B"/>
    <w:rsid w:val="00380076"/>
    <w:rsid w:val="003836C9"/>
    <w:rsid w:val="00387101"/>
    <w:rsid w:val="003937CB"/>
    <w:rsid w:val="0039435C"/>
    <w:rsid w:val="00396344"/>
    <w:rsid w:val="00396F7C"/>
    <w:rsid w:val="003A1D42"/>
    <w:rsid w:val="003A20F2"/>
    <w:rsid w:val="003B0321"/>
    <w:rsid w:val="003B073A"/>
    <w:rsid w:val="003B0ECD"/>
    <w:rsid w:val="003B2FF5"/>
    <w:rsid w:val="003B416C"/>
    <w:rsid w:val="003B6BB2"/>
    <w:rsid w:val="003B79A4"/>
    <w:rsid w:val="003B7FE6"/>
    <w:rsid w:val="003C233F"/>
    <w:rsid w:val="003C2457"/>
    <w:rsid w:val="003D15C5"/>
    <w:rsid w:val="003D3B76"/>
    <w:rsid w:val="003D569A"/>
    <w:rsid w:val="003E0C8A"/>
    <w:rsid w:val="003E2E78"/>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4CC"/>
    <w:rsid w:val="00422A88"/>
    <w:rsid w:val="00424B78"/>
    <w:rsid w:val="00426495"/>
    <w:rsid w:val="0043361C"/>
    <w:rsid w:val="004342EC"/>
    <w:rsid w:val="0043434B"/>
    <w:rsid w:val="0043686A"/>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2CE8"/>
    <w:rsid w:val="00496170"/>
    <w:rsid w:val="004A236A"/>
    <w:rsid w:val="004A41EC"/>
    <w:rsid w:val="004A7FAF"/>
    <w:rsid w:val="004B173F"/>
    <w:rsid w:val="004B3417"/>
    <w:rsid w:val="004B65A7"/>
    <w:rsid w:val="004B72F8"/>
    <w:rsid w:val="004C1601"/>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40EF"/>
    <w:rsid w:val="0056502E"/>
    <w:rsid w:val="00567038"/>
    <w:rsid w:val="00567868"/>
    <w:rsid w:val="00571790"/>
    <w:rsid w:val="005720DC"/>
    <w:rsid w:val="00573701"/>
    <w:rsid w:val="005745DA"/>
    <w:rsid w:val="00575083"/>
    <w:rsid w:val="0057514C"/>
    <w:rsid w:val="00576597"/>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A00"/>
    <w:rsid w:val="00600192"/>
    <w:rsid w:val="0060096E"/>
    <w:rsid w:val="006022E2"/>
    <w:rsid w:val="00604A94"/>
    <w:rsid w:val="006050F6"/>
    <w:rsid w:val="006070DF"/>
    <w:rsid w:val="0060742D"/>
    <w:rsid w:val="00611035"/>
    <w:rsid w:val="006161C8"/>
    <w:rsid w:val="006165B3"/>
    <w:rsid w:val="006231A1"/>
    <w:rsid w:val="00623F9E"/>
    <w:rsid w:val="00625DFD"/>
    <w:rsid w:val="00627BB8"/>
    <w:rsid w:val="0063013D"/>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5175"/>
    <w:rsid w:val="0069629F"/>
    <w:rsid w:val="006A12AE"/>
    <w:rsid w:val="006A284C"/>
    <w:rsid w:val="006A2E14"/>
    <w:rsid w:val="006A31CB"/>
    <w:rsid w:val="006A3BB7"/>
    <w:rsid w:val="006A3CE8"/>
    <w:rsid w:val="006A7800"/>
    <w:rsid w:val="006B1AC3"/>
    <w:rsid w:val="006B22FA"/>
    <w:rsid w:val="006C4E3B"/>
    <w:rsid w:val="006C7FFE"/>
    <w:rsid w:val="006D1000"/>
    <w:rsid w:val="006D1917"/>
    <w:rsid w:val="006D2E8A"/>
    <w:rsid w:val="006D3496"/>
    <w:rsid w:val="006D3C3A"/>
    <w:rsid w:val="006D45C0"/>
    <w:rsid w:val="006D4E6E"/>
    <w:rsid w:val="006D4F81"/>
    <w:rsid w:val="006D5557"/>
    <w:rsid w:val="006D681B"/>
    <w:rsid w:val="006E0136"/>
    <w:rsid w:val="006E1512"/>
    <w:rsid w:val="006E3D8F"/>
    <w:rsid w:val="006E420B"/>
    <w:rsid w:val="006E7488"/>
    <w:rsid w:val="006F47AC"/>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7DA8"/>
    <w:rsid w:val="00757F90"/>
    <w:rsid w:val="007636B8"/>
    <w:rsid w:val="00763CD5"/>
    <w:rsid w:val="007642AD"/>
    <w:rsid w:val="00766BAE"/>
    <w:rsid w:val="0076790E"/>
    <w:rsid w:val="007703E4"/>
    <w:rsid w:val="0077135C"/>
    <w:rsid w:val="00771A07"/>
    <w:rsid w:val="00781E92"/>
    <w:rsid w:val="00785593"/>
    <w:rsid w:val="00786BE8"/>
    <w:rsid w:val="007878B9"/>
    <w:rsid w:val="00791CB8"/>
    <w:rsid w:val="00792F55"/>
    <w:rsid w:val="00793546"/>
    <w:rsid w:val="007943F3"/>
    <w:rsid w:val="00794455"/>
    <w:rsid w:val="00796793"/>
    <w:rsid w:val="00796BDA"/>
    <w:rsid w:val="00797886"/>
    <w:rsid w:val="007A06EC"/>
    <w:rsid w:val="007A0823"/>
    <w:rsid w:val="007A4695"/>
    <w:rsid w:val="007A47F4"/>
    <w:rsid w:val="007A628E"/>
    <w:rsid w:val="007A6E48"/>
    <w:rsid w:val="007A6F14"/>
    <w:rsid w:val="007A77A9"/>
    <w:rsid w:val="007B2674"/>
    <w:rsid w:val="007B3BAE"/>
    <w:rsid w:val="007B6C4E"/>
    <w:rsid w:val="007C0260"/>
    <w:rsid w:val="007C02DC"/>
    <w:rsid w:val="007D01B6"/>
    <w:rsid w:val="007D125C"/>
    <w:rsid w:val="007D14B0"/>
    <w:rsid w:val="007D153C"/>
    <w:rsid w:val="007D2314"/>
    <w:rsid w:val="007D43B2"/>
    <w:rsid w:val="007D4BB8"/>
    <w:rsid w:val="007D51C3"/>
    <w:rsid w:val="007D5CE4"/>
    <w:rsid w:val="007E1486"/>
    <w:rsid w:val="007E2D61"/>
    <w:rsid w:val="007E2FF5"/>
    <w:rsid w:val="007E503F"/>
    <w:rsid w:val="007E52F7"/>
    <w:rsid w:val="007F1381"/>
    <w:rsid w:val="007F37EE"/>
    <w:rsid w:val="007F4425"/>
    <w:rsid w:val="007F4E9F"/>
    <w:rsid w:val="007F53C7"/>
    <w:rsid w:val="007F6412"/>
    <w:rsid w:val="007F6848"/>
    <w:rsid w:val="007F75CE"/>
    <w:rsid w:val="008004BB"/>
    <w:rsid w:val="00801DB2"/>
    <w:rsid w:val="00802845"/>
    <w:rsid w:val="00802B38"/>
    <w:rsid w:val="00803B5A"/>
    <w:rsid w:val="00803FE6"/>
    <w:rsid w:val="0080582D"/>
    <w:rsid w:val="0081074D"/>
    <w:rsid w:val="008206C1"/>
    <w:rsid w:val="00822AAF"/>
    <w:rsid w:val="008234FE"/>
    <w:rsid w:val="00823920"/>
    <w:rsid w:val="0082434E"/>
    <w:rsid w:val="008245E3"/>
    <w:rsid w:val="008250CA"/>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56AB"/>
    <w:rsid w:val="00867F15"/>
    <w:rsid w:val="00871703"/>
    <w:rsid w:val="00873E31"/>
    <w:rsid w:val="008752BC"/>
    <w:rsid w:val="0087612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045"/>
    <w:rsid w:val="008F0602"/>
    <w:rsid w:val="008F2C47"/>
    <w:rsid w:val="008F498C"/>
    <w:rsid w:val="008F71E4"/>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E88"/>
    <w:rsid w:val="00952375"/>
    <w:rsid w:val="009551A0"/>
    <w:rsid w:val="0095527E"/>
    <w:rsid w:val="009560BE"/>
    <w:rsid w:val="0096362E"/>
    <w:rsid w:val="00965AE8"/>
    <w:rsid w:val="00965EDE"/>
    <w:rsid w:val="00967D56"/>
    <w:rsid w:val="00971F7F"/>
    <w:rsid w:val="009742E5"/>
    <w:rsid w:val="0097475F"/>
    <w:rsid w:val="00974A09"/>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C1B8C"/>
    <w:rsid w:val="009C5C45"/>
    <w:rsid w:val="009D249B"/>
    <w:rsid w:val="009D3B80"/>
    <w:rsid w:val="009D4D52"/>
    <w:rsid w:val="009D619D"/>
    <w:rsid w:val="009E105A"/>
    <w:rsid w:val="009E2A10"/>
    <w:rsid w:val="009E70F0"/>
    <w:rsid w:val="009F00E1"/>
    <w:rsid w:val="009F0165"/>
    <w:rsid w:val="009F0A31"/>
    <w:rsid w:val="009F124F"/>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2DEC"/>
    <w:rsid w:val="00A24D66"/>
    <w:rsid w:val="00A25010"/>
    <w:rsid w:val="00A25093"/>
    <w:rsid w:val="00A253B8"/>
    <w:rsid w:val="00A25815"/>
    <w:rsid w:val="00A258C6"/>
    <w:rsid w:val="00A26459"/>
    <w:rsid w:val="00A27843"/>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DB2"/>
    <w:rsid w:val="00A96425"/>
    <w:rsid w:val="00A97AA6"/>
    <w:rsid w:val="00AA081A"/>
    <w:rsid w:val="00AA235C"/>
    <w:rsid w:val="00AA2EC0"/>
    <w:rsid w:val="00AA3934"/>
    <w:rsid w:val="00AA7BAE"/>
    <w:rsid w:val="00AB2433"/>
    <w:rsid w:val="00AB4EEA"/>
    <w:rsid w:val="00AB6ACF"/>
    <w:rsid w:val="00AB6D9E"/>
    <w:rsid w:val="00AC0A6F"/>
    <w:rsid w:val="00AC267A"/>
    <w:rsid w:val="00AC348D"/>
    <w:rsid w:val="00AC3ABF"/>
    <w:rsid w:val="00AC45B1"/>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542C"/>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12EB"/>
    <w:rsid w:val="00B21D81"/>
    <w:rsid w:val="00B23B62"/>
    <w:rsid w:val="00B24181"/>
    <w:rsid w:val="00B25384"/>
    <w:rsid w:val="00B26FF2"/>
    <w:rsid w:val="00B33629"/>
    <w:rsid w:val="00B342C5"/>
    <w:rsid w:val="00B34B42"/>
    <w:rsid w:val="00B357F3"/>
    <w:rsid w:val="00B40D81"/>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900"/>
    <w:rsid w:val="00BA24E0"/>
    <w:rsid w:val="00BA61DC"/>
    <w:rsid w:val="00BB0425"/>
    <w:rsid w:val="00BB292C"/>
    <w:rsid w:val="00BB2A51"/>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4BC2"/>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E5A"/>
    <w:rsid w:val="00CE3AEB"/>
    <w:rsid w:val="00CE7B80"/>
    <w:rsid w:val="00CF04C5"/>
    <w:rsid w:val="00CF07EF"/>
    <w:rsid w:val="00CF18CE"/>
    <w:rsid w:val="00CF2885"/>
    <w:rsid w:val="00CF4117"/>
    <w:rsid w:val="00CF516F"/>
    <w:rsid w:val="00CF6DC2"/>
    <w:rsid w:val="00CF7D19"/>
    <w:rsid w:val="00D007CC"/>
    <w:rsid w:val="00D02ACC"/>
    <w:rsid w:val="00D04638"/>
    <w:rsid w:val="00D067FC"/>
    <w:rsid w:val="00D06829"/>
    <w:rsid w:val="00D11174"/>
    <w:rsid w:val="00D13262"/>
    <w:rsid w:val="00D14964"/>
    <w:rsid w:val="00D152CF"/>
    <w:rsid w:val="00D22001"/>
    <w:rsid w:val="00D24DB5"/>
    <w:rsid w:val="00D27EED"/>
    <w:rsid w:val="00D32CDB"/>
    <w:rsid w:val="00D34D4A"/>
    <w:rsid w:val="00D4181F"/>
    <w:rsid w:val="00D45565"/>
    <w:rsid w:val="00D50D52"/>
    <w:rsid w:val="00D51CEB"/>
    <w:rsid w:val="00D51FC7"/>
    <w:rsid w:val="00D5719A"/>
    <w:rsid w:val="00D6007D"/>
    <w:rsid w:val="00D615C9"/>
    <w:rsid w:val="00D6533F"/>
    <w:rsid w:val="00D66B7A"/>
    <w:rsid w:val="00D707AB"/>
    <w:rsid w:val="00D70AC5"/>
    <w:rsid w:val="00D736A8"/>
    <w:rsid w:val="00D73CFF"/>
    <w:rsid w:val="00D74F91"/>
    <w:rsid w:val="00D77613"/>
    <w:rsid w:val="00D7790C"/>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1049E"/>
    <w:rsid w:val="00E12DAB"/>
    <w:rsid w:val="00E12F9B"/>
    <w:rsid w:val="00E14367"/>
    <w:rsid w:val="00E150BC"/>
    <w:rsid w:val="00E2049F"/>
    <w:rsid w:val="00E20AEE"/>
    <w:rsid w:val="00E242FD"/>
    <w:rsid w:val="00E24A73"/>
    <w:rsid w:val="00E25FE4"/>
    <w:rsid w:val="00E31BCE"/>
    <w:rsid w:val="00E337E6"/>
    <w:rsid w:val="00E350AE"/>
    <w:rsid w:val="00E36FCF"/>
    <w:rsid w:val="00E463A4"/>
    <w:rsid w:val="00E4687B"/>
    <w:rsid w:val="00E46A7A"/>
    <w:rsid w:val="00E47282"/>
    <w:rsid w:val="00E47790"/>
    <w:rsid w:val="00E51133"/>
    <w:rsid w:val="00E528E7"/>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36FF"/>
    <w:rsid w:val="00E84DE3"/>
    <w:rsid w:val="00E86B0A"/>
    <w:rsid w:val="00E8793A"/>
    <w:rsid w:val="00E90D44"/>
    <w:rsid w:val="00E922A9"/>
    <w:rsid w:val="00E93663"/>
    <w:rsid w:val="00E94CE6"/>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4CD7"/>
    <w:rsid w:val="00EF0213"/>
    <w:rsid w:val="00EF0368"/>
    <w:rsid w:val="00EF4BE2"/>
    <w:rsid w:val="00EF58C5"/>
    <w:rsid w:val="00EF64EF"/>
    <w:rsid w:val="00EF7562"/>
    <w:rsid w:val="00EF7CB8"/>
    <w:rsid w:val="00F0335A"/>
    <w:rsid w:val="00F04260"/>
    <w:rsid w:val="00F0688D"/>
    <w:rsid w:val="00F10BC3"/>
    <w:rsid w:val="00F1254F"/>
    <w:rsid w:val="00F139A7"/>
    <w:rsid w:val="00F16ECE"/>
    <w:rsid w:val="00F2027B"/>
    <w:rsid w:val="00F2219E"/>
    <w:rsid w:val="00F266CF"/>
    <w:rsid w:val="00F26A18"/>
    <w:rsid w:val="00F27FB0"/>
    <w:rsid w:val="00F30D2F"/>
    <w:rsid w:val="00F311FF"/>
    <w:rsid w:val="00F32ADF"/>
    <w:rsid w:val="00F368C9"/>
    <w:rsid w:val="00F4276A"/>
    <w:rsid w:val="00F43BF2"/>
    <w:rsid w:val="00F4458A"/>
    <w:rsid w:val="00F50111"/>
    <w:rsid w:val="00F539B4"/>
    <w:rsid w:val="00F60991"/>
    <w:rsid w:val="00F63ED2"/>
    <w:rsid w:val="00F65936"/>
    <w:rsid w:val="00F66033"/>
    <w:rsid w:val="00F669B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283F"/>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rPr>
      <w:rFonts w:ascii="Times New Roman" w:eastAsia="Times New Roman" w:hAnsi="Times New Roman" w:cs="Times New Roman"/>
      <w:sz w:val="20"/>
      <w:szCs w:val="20"/>
      <w:lang w:eastAsia="ru-RU"/>
    </w:rPr>
  </w:style>
  <w:style w:type="paragraph" w:styleId="2">
    <w:name w:val="heading 2"/>
    <w:basedOn w:val="a"/>
    <w:next w:val="a"/>
    <w:link w:val="20"/>
    <w:qFormat/>
    <w:rsid w:val="008F0045"/>
    <w:pPr>
      <w:keepNext/>
      <w:numPr>
        <w:ilvl w:val="1"/>
        <w:numId w:val="1"/>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8F0045"/>
    <w:pPr>
      <w:keepNext/>
      <w:numPr>
        <w:ilvl w:val="2"/>
        <w:numId w:val="1"/>
      </w:numPr>
      <w:suppressAutoHyphens/>
      <w:spacing w:before="120" w:after="120"/>
      <w:ind w:right="1418"/>
      <w:jc w:val="both"/>
      <w:outlineLvl w:val="2"/>
    </w:pPr>
    <w:rPr>
      <w:rFonts w:ascii="Arial" w:hAnsi="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C6D"/>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qFormat/>
    <w:rsid w:val="00974A09"/>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6">
    <w:name w:val="Balloon Text"/>
    <w:basedOn w:val="a"/>
    <w:link w:val="a7"/>
    <w:uiPriority w:val="99"/>
    <w:semiHidden/>
    <w:unhideWhenUsed/>
    <w:rsid w:val="00C24457"/>
    <w:rPr>
      <w:rFonts w:ascii="Tahoma" w:hAnsi="Tahoma" w:cs="Tahoma"/>
      <w:sz w:val="16"/>
      <w:szCs w:val="16"/>
    </w:rPr>
  </w:style>
  <w:style w:type="character" w:customStyle="1" w:styleId="a7">
    <w:name w:val="Текст выноски Знак"/>
    <w:basedOn w:val="a0"/>
    <w:link w:val="a6"/>
    <w:uiPriority w:val="99"/>
    <w:semiHidden/>
    <w:rsid w:val="00C24457"/>
    <w:rPr>
      <w:rFonts w:ascii="Tahoma" w:eastAsia="Times New Roman" w:hAnsi="Tahoma" w:cs="Tahoma"/>
      <w:sz w:val="16"/>
      <w:szCs w:val="16"/>
      <w:lang w:eastAsia="ru-RU"/>
    </w:rPr>
  </w:style>
  <w:style w:type="character" w:customStyle="1" w:styleId="20">
    <w:name w:val="Заголовок 2 Знак"/>
    <w:basedOn w:val="a0"/>
    <w:link w:val="2"/>
    <w:rsid w:val="008F0045"/>
    <w:rPr>
      <w:rFonts w:ascii="Arial" w:eastAsia="Times New Roman" w:hAnsi="Arial" w:cs="Times New Roman"/>
      <w:b/>
      <w:bCs/>
      <w:caps/>
      <w:sz w:val="20"/>
      <w:szCs w:val="24"/>
      <w:lang w:eastAsia="ar-SA"/>
    </w:rPr>
  </w:style>
  <w:style w:type="character" w:customStyle="1" w:styleId="30">
    <w:name w:val="Заголовок 3 Знак"/>
    <w:basedOn w:val="a0"/>
    <w:link w:val="3"/>
    <w:rsid w:val="008F0045"/>
    <w:rPr>
      <w:rFonts w:ascii="Arial" w:eastAsia="Times New Roman" w:hAnsi="Arial" w:cs="Times New Roman"/>
      <w:b/>
      <w:bCs/>
      <w:sz w:val="20"/>
      <w:szCs w:val="24"/>
      <w:lang w:eastAsia="ar-SA"/>
    </w:rPr>
  </w:style>
  <w:style w:type="paragraph" w:styleId="a8">
    <w:name w:val="List Paragraph"/>
    <w:basedOn w:val="a"/>
    <w:uiPriority w:val="34"/>
    <w:qFormat/>
    <w:rsid w:val="00796BDA"/>
    <w:pPr>
      <w:ind w:left="720"/>
      <w:contextualSpacing/>
    </w:pPr>
  </w:style>
  <w:style w:type="character" w:customStyle="1" w:styleId="blk">
    <w:name w:val="blk"/>
    <w:rsid w:val="00796BDA"/>
  </w:style>
  <w:style w:type="paragraph" w:customStyle="1" w:styleId="ConsNormal">
    <w:name w:val="ConsNormal"/>
    <w:rsid w:val="00FB283F"/>
    <w:pPr>
      <w:widowControl w:val="0"/>
      <w:suppressAutoHyphens/>
      <w:autoSpaceDE w:val="0"/>
      <w:ind w:right="19772"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rPr>
      <w:rFonts w:ascii="Times New Roman" w:eastAsia="Times New Roman" w:hAnsi="Times New Roman" w:cs="Times New Roman"/>
      <w:sz w:val="20"/>
      <w:szCs w:val="20"/>
      <w:lang w:eastAsia="ru-RU"/>
    </w:rPr>
  </w:style>
  <w:style w:type="paragraph" w:styleId="2">
    <w:name w:val="heading 2"/>
    <w:basedOn w:val="a"/>
    <w:next w:val="a"/>
    <w:link w:val="20"/>
    <w:qFormat/>
    <w:rsid w:val="008F0045"/>
    <w:pPr>
      <w:keepNext/>
      <w:numPr>
        <w:ilvl w:val="1"/>
        <w:numId w:val="1"/>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8F0045"/>
    <w:pPr>
      <w:keepNext/>
      <w:numPr>
        <w:ilvl w:val="2"/>
        <w:numId w:val="1"/>
      </w:numPr>
      <w:suppressAutoHyphens/>
      <w:spacing w:before="120" w:after="120"/>
      <w:ind w:right="1418"/>
      <w:jc w:val="both"/>
      <w:outlineLvl w:val="2"/>
    </w:pPr>
    <w:rPr>
      <w:rFonts w:ascii="Arial" w:hAnsi="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1C6D"/>
    <w:pPr>
      <w:widowControl w:val="0"/>
      <w:autoSpaceDE w:val="0"/>
      <w:autoSpaceDN w:val="0"/>
      <w:adjustRightInd w:val="0"/>
      <w:ind w:firstLine="720"/>
    </w:pPr>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qFormat/>
    <w:rsid w:val="00974A09"/>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6">
    <w:name w:val="Balloon Text"/>
    <w:basedOn w:val="a"/>
    <w:link w:val="a7"/>
    <w:uiPriority w:val="99"/>
    <w:semiHidden/>
    <w:unhideWhenUsed/>
    <w:rsid w:val="00C24457"/>
    <w:rPr>
      <w:rFonts w:ascii="Tahoma" w:hAnsi="Tahoma" w:cs="Tahoma"/>
      <w:sz w:val="16"/>
      <w:szCs w:val="16"/>
    </w:rPr>
  </w:style>
  <w:style w:type="character" w:customStyle="1" w:styleId="a7">
    <w:name w:val="Текст выноски Знак"/>
    <w:basedOn w:val="a0"/>
    <w:link w:val="a6"/>
    <w:uiPriority w:val="99"/>
    <w:semiHidden/>
    <w:rsid w:val="00C24457"/>
    <w:rPr>
      <w:rFonts w:ascii="Tahoma" w:eastAsia="Times New Roman" w:hAnsi="Tahoma" w:cs="Tahoma"/>
      <w:sz w:val="16"/>
      <w:szCs w:val="16"/>
      <w:lang w:eastAsia="ru-RU"/>
    </w:rPr>
  </w:style>
  <w:style w:type="character" w:customStyle="1" w:styleId="20">
    <w:name w:val="Заголовок 2 Знак"/>
    <w:basedOn w:val="a0"/>
    <w:link w:val="2"/>
    <w:rsid w:val="008F0045"/>
    <w:rPr>
      <w:rFonts w:ascii="Arial" w:eastAsia="Times New Roman" w:hAnsi="Arial" w:cs="Times New Roman"/>
      <w:b/>
      <w:bCs/>
      <w:caps/>
      <w:sz w:val="20"/>
      <w:szCs w:val="24"/>
      <w:lang w:eastAsia="ar-SA"/>
    </w:rPr>
  </w:style>
  <w:style w:type="character" w:customStyle="1" w:styleId="30">
    <w:name w:val="Заголовок 3 Знак"/>
    <w:basedOn w:val="a0"/>
    <w:link w:val="3"/>
    <w:rsid w:val="008F0045"/>
    <w:rPr>
      <w:rFonts w:ascii="Arial" w:eastAsia="Times New Roman" w:hAnsi="Arial" w:cs="Times New Roman"/>
      <w:b/>
      <w:bCs/>
      <w:sz w:val="20"/>
      <w:szCs w:val="24"/>
      <w:lang w:eastAsia="ar-SA"/>
    </w:rPr>
  </w:style>
  <w:style w:type="paragraph" w:styleId="a8">
    <w:name w:val="List Paragraph"/>
    <w:basedOn w:val="a"/>
    <w:uiPriority w:val="34"/>
    <w:qFormat/>
    <w:rsid w:val="00796BDA"/>
    <w:pPr>
      <w:ind w:left="720"/>
      <w:contextualSpacing/>
    </w:pPr>
  </w:style>
  <w:style w:type="character" w:customStyle="1" w:styleId="blk">
    <w:name w:val="blk"/>
    <w:rsid w:val="00796BDA"/>
  </w:style>
  <w:style w:type="paragraph" w:customStyle="1" w:styleId="ConsNormal">
    <w:name w:val="ConsNormal"/>
    <w:rsid w:val="00FB283F"/>
    <w:pPr>
      <w:widowControl w:val="0"/>
      <w:suppressAutoHyphens/>
      <w:autoSpaceDE w:val="0"/>
      <w:ind w:right="19772"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C485D598DEAD95CAE8DBD5181361DEC9C21F77D5CC4A4801444A9D93D012AE5EF3431E2F3A08ED98EA5E95D963C8F1FFAAF4576434700u8SEI" TargetMode="External"/><Relationship Id="rId3" Type="http://schemas.microsoft.com/office/2007/relationships/stylesWithEffects" Target="stylesWithEffects.xml"/><Relationship Id="rId7" Type="http://schemas.openxmlformats.org/officeDocument/2006/relationships/hyperlink" Target="consultantplus://offline/ref=E412A586EC13A9A04B76A13004756A8FFB04E762260CD1C76D8AD172B8CCCB5D026081E6C05997B792BFE7225B53DD3B1CF81A7EC7850F5Cr2s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17C485D598DEAD95CAE8DBD5181361DEC9C21F77D5CC4A4801444A9D93D012AE5EF3431E2F3A78FD98EA5E95D963C8F1FFAAF4576434700u8S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2023-03-09T08:47:00Z</cp:lastPrinted>
  <dcterms:created xsi:type="dcterms:W3CDTF">2023-03-09T08:48:00Z</dcterms:created>
  <dcterms:modified xsi:type="dcterms:W3CDTF">2023-03-09T08:48:00Z</dcterms:modified>
</cp:coreProperties>
</file>