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95" w:rsidRDefault="006E2895" w:rsidP="00584C95">
      <w:pPr>
        <w:tabs>
          <w:tab w:val="center" w:pos="4677"/>
          <w:tab w:val="left" w:pos="8115"/>
        </w:tabs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84C95" w:rsidRPr="00547247" w:rsidRDefault="00547247" w:rsidP="00584C95">
      <w:pPr>
        <w:tabs>
          <w:tab w:val="center" w:pos="4677"/>
          <w:tab w:val="left" w:pos="8115"/>
        </w:tabs>
        <w:spacing w:after="0" w:line="240" w:lineRule="atLeast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</w:t>
      </w:r>
    </w:p>
    <w:p w:rsidR="006E2895" w:rsidRDefault="006E2895" w:rsidP="00757C26">
      <w:pPr>
        <w:suppressAutoHyphens/>
        <w:spacing w:after="0" w:line="240" w:lineRule="auto"/>
        <w:jc w:val="center"/>
        <w:rPr>
          <w:rFonts w:ascii="Times New Roman" w:hAnsi="Times New Roman"/>
          <w:sz w:val="40"/>
          <w:szCs w:val="40"/>
          <w:lang w:eastAsia="ar-SA"/>
        </w:rPr>
      </w:pPr>
      <w:r w:rsidRPr="006E2895">
        <w:rPr>
          <w:rFonts w:ascii="Times New Roman" w:hAnsi="Times New Roman"/>
          <w:b/>
          <w:bCs/>
          <w:noProof/>
          <w:sz w:val="40"/>
          <w:szCs w:val="40"/>
          <w:lang w:eastAsia="ru-RU"/>
        </w:rPr>
        <w:drawing>
          <wp:inline distT="0" distB="0" distL="0" distR="0" wp14:anchorId="62452EAD" wp14:editId="131C9BB6">
            <wp:extent cx="6667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C26" w:rsidRPr="006E2895" w:rsidRDefault="00757C26" w:rsidP="00757C26">
      <w:pPr>
        <w:suppressAutoHyphens/>
        <w:spacing w:after="0" w:line="240" w:lineRule="auto"/>
        <w:jc w:val="center"/>
        <w:rPr>
          <w:rFonts w:ascii="Times New Roman" w:hAnsi="Times New Roman"/>
          <w:sz w:val="40"/>
          <w:szCs w:val="40"/>
          <w:lang w:eastAsia="ar-SA"/>
        </w:rPr>
      </w:pPr>
    </w:p>
    <w:p w:rsidR="006E2895" w:rsidRPr="006E2895" w:rsidRDefault="006E2895" w:rsidP="006E2895">
      <w:pPr>
        <w:suppressAutoHyphens/>
        <w:jc w:val="center"/>
        <w:rPr>
          <w:rFonts w:cs="Calibri"/>
          <w:b/>
          <w:bCs/>
          <w:sz w:val="34"/>
          <w:szCs w:val="34"/>
          <w:lang w:eastAsia="ar-SA"/>
        </w:rPr>
      </w:pPr>
      <w:r w:rsidRPr="006E2895">
        <w:rPr>
          <w:rFonts w:ascii="Times New Roman" w:hAnsi="Times New Roman"/>
          <w:b/>
          <w:bCs/>
          <w:sz w:val="34"/>
          <w:szCs w:val="34"/>
          <w:lang w:eastAsia="ar-SA"/>
        </w:rPr>
        <w:t>РОССИЙСКАЯ ФЕДЕРАЦИЯ</w:t>
      </w:r>
    </w:p>
    <w:p w:rsidR="006E2895" w:rsidRPr="006E2895" w:rsidRDefault="006E2895" w:rsidP="006E2895">
      <w:pPr>
        <w:widowControl w:val="0"/>
        <w:suppressAutoHyphens/>
        <w:autoSpaceDE w:val="0"/>
        <w:spacing w:after="0" w:line="240" w:lineRule="auto"/>
        <w:ind w:right="400"/>
        <w:jc w:val="center"/>
        <w:rPr>
          <w:rFonts w:ascii="Times New Roman" w:hAnsi="Times New Roman"/>
          <w:b/>
          <w:bCs/>
          <w:sz w:val="34"/>
          <w:szCs w:val="34"/>
          <w:lang w:eastAsia="ar-SA"/>
        </w:rPr>
      </w:pPr>
      <w:r w:rsidRPr="006E2895">
        <w:rPr>
          <w:rFonts w:ascii="Times New Roman" w:hAnsi="Times New Roman"/>
          <w:b/>
          <w:bCs/>
          <w:sz w:val="34"/>
          <w:szCs w:val="34"/>
          <w:lang w:eastAsia="ar-SA"/>
        </w:rPr>
        <w:t>СОВЕТ ФУРМАНОВСКОГО МУНИЦИПАЛЬНОГО РАЙОНА</w:t>
      </w:r>
    </w:p>
    <w:p w:rsidR="006E2895" w:rsidRPr="006E2895" w:rsidRDefault="006E2895" w:rsidP="006E2895">
      <w:pPr>
        <w:widowControl w:val="0"/>
        <w:suppressAutoHyphens/>
        <w:autoSpaceDE w:val="0"/>
        <w:spacing w:after="0" w:line="240" w:lineRule="auto"/>
        <w:ind w:right="400"/>
        <w:jc w:val="center"/>
        <w:rPr>
          <w:rFonts w:ascii="Times New Roman" w:hAnsi="Times New Roman"/>
          <w:b/>
          <w:bCs/>
          <w:sz w:val="34"/>
          <w:szCs w:val="34"/>
          <w:lang w:eastAsia="ar-SA"/>
        </w:rPr>
      </w:pPr>
      <w:r w:rsidRPr="006E2895">
        <w:rPr>
          <w:rFonts w:ascii="Times New Roman" w:hAnsi="Times New Roman"/>
          <w:b/>
          <w:bCs/>
          <w:sz w:val="34"/>
          <w:szCs w:val="34"/>
          <w:lang w:eastAsia="ar-SA"/>
        </w:rPr>
        <w:t>СЕДЬМОГО СОЗЫВА</w:t>
      </w:r>
    </w:p>
    <w:p w:rsidR="006E2895" w:rsidRPr="006E2895" w:rsidRDefault="006E2895" w:rsidP="006E2895">
      <w:pPr>
        <w:widowControl w:val="0"/>
        <w:suppressAutoHyphens/>
        <w:autoSpaceDE w:val="0"/>
        <w:spacing w:after="0" w:line="240" w:lineRule="auto"/>
        <w:ind w:right="400"/>
        <w:jc w:val="center"/>
        <w:rPr>
          <w:rFonts w:ascii="Times New Roman" w:hAnsi="Times New Roman"/>
          <w:b/>
          <w:bCs/>
          <w:sz w:val="34"/>
          <w:szCs w:val="34"/>
          <w:lang w:eastAsia="ar-SA"/>
        </w:rPr>
      </w:pPr>
      <w:r w:rsidRPr="006E2895">
        <w:rPr>
          <w:rFonts w:ascii="Times New Roman" w:hAnsi="Times New Roman"/>
          <w:b/>
          <w:bCs/>
          <w:sz w:val="34"/>
          <w:szCs w:val="34"/>
          <w:lang w:eastAsia="ar-SA"/>
        </w:rPr>
        <w:t>ИВАНОВСКАЯ ОБЛАСТЬ</w:t>
      </w:r>
    </w:p>
    <w:p w:rsidR="006E2895" w:rsidRPr="006E2895" w:rsidRDefault="006E2895" w:rsidP="006E2895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firstLine="460"/>
        <w:jc w:val="center"/>
        <w:outlineLvl w:val="0"/>
        <w:rPr>
          <w:rFonts w:ascii="Times New Roman" w:hAnsi="Times New Roman"/>
          <w:b/>
          <w:bCs/>
          <w:sz w:val="34"/>
          <w:szCs w:val="34"/>
          <w:lang w:eastAsia="ar-SA"/>
        </w:rPr>
      </w:pPr>
    </w:p>
    <w:p w:rsidR="006E2895" w:rsidRPr="006E2895" w:rsidRDefault="006E2895" w:rsidP="006E2895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6E2895">
        <w:rPr>
          <w:rFonts w:ascii="Times New Roman" w:hAnsi="Times New Roman"/>
          <w:b/>
          <w:bCs/>
          <w:sz w:val="36"/>
          <w:szCs w:val="36"/>
          <w:lang w:eastAsia="ar-SA"/>
        </w:rPr>
        <w:t>РЕШЕНИЕ</w:t>
      </w:r>
    </w:p>
    <w:p w:rsidR="006E2895" w:rsidRPr="006E2895" w:rsidRDefault="006E2895" w:rsidP="006E2895">
      <w:pPr>
        <w:suppressAutoHyphens/>
        <w:spacing w:after="0" w:line="240" w:lineRule="auto"/>
        <w:ind w:firstLine="709"/>
        <w:rPr>
          <w:lang w:eastAsia="ar-SA"/>
        </w:rPr>
      </w:pPr>
    </w:p>
    <w:p w:rsidR="006E2895" w:rsidRPr="006E2895" w:rsidRDefault="00757C26" w:rsidP="006E2895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от 26 марта </w:t>
      </w:r>
      <w:r w:rsidR="006E2895" w:rsidRPr="006E2895">
        <w:rPr>
          <w:rFonts w:ascii="Times New Roman" w:hAnsi="Times New Roman"/>
          <w:b/>
          <w:bCs/>
          <w:sz w:val="24"/>
          <w:szCs w:val="24"/>
          <w:lang w:eastAsia="ar-SA"/>
        </w:rPr>
        <w:t xml:space="preserve">2020 года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</w:t>
      </w:r>
      <w:r w:rsidR="006E2895" w:rsidRPr="006E2895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№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25</w:t>
      </w:r>
      <w:r w:rsidR="006E2895" w:rsidRPr="006E2895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6E2895" w:rsidRPr="006E2895" w:rsidRDefault="006E2895" w:rsidP="006E289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E2895">
        <w:rPr>
          <w:rFonts w:ascii="Times New Roman" w:hAnsi="Times New Roman"/>
          <w:b/>
          <w:bCs/>
          <w:sz w:val="24"/>
          <w:szCs w:val="24"/>
          <w:lang w:eastAsia="ar-SA"/>
        </w:rPr>
        <w:t>г. Фурманов</w:t>
      </w:r>
    </w:p>
    <w:p w:rsidR="006E2895" w:rsidRPr="006E2895" w:rsidRDefault="006E2895" w:rsidP="006E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4C95" w:rsidRPr="004D345B" w:rsidRDefault="00584C95" w:rsidP="00584C95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81551" w:rsidRPr="00081551" w:rsidRDefault="00081551" w:rsidP="00EF4C02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15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547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внесении изменений в Р</w:t>
      </w:r>
      <w:r w:rsidRPr="000815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ешение Совета Фурмановского муниципального района пятого </w:t>
      </w:r>
      <w:r w:rsidR="00A151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созыва от 24.11.2010 года N 94 «</w:t>
      </w:r>
      <w:r w:rsidRPr="000815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утверждении</w:t>
      </w:r>
      <w:r w:rsidR="00A151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Положения «</w:t>
      </w:r>
      <w:r w:rsidRPr="000815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административной комиссии Фурм</w:t>
      </w:r>
      <w:r w:rsidR="00A151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ановского муниципального района»»</w:t>
      </w:r>
    </w:p>
    <w:p w:rsidR="00081551" w:rsidRPr="00081551" w:rsidRDefault="00081551" w:rsidP="00A76C3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551" w:rsidRPr="00081551" w:rsidRDefault="001C32A0" w:rsidP="00081551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приведения муниципальных правовых актов Фурмановского муниципального района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соответсвие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Кодексом об административных правонарушениях РФ</w:t>
      </w:r>
      <w:r w:rsidR="00081551" w:rsidRPr="00081551">
        <w:rPr>
          <w:rFonts w:ascii="Times New Roman" w:eastAsia="Times New Roman" w:hAnsi="Times New Roman"/>
          <w:sz w:val="24"/>
          <w:szCs w:val="24"/>
          <w:lang w:eastAsia="ru-RU"/>
        </w:rPr>
        <w:t>, руководствуясь Уставом Фурмановского муниципального района, Совет Фурмановского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081551" w:rsidRPr="00081551" w:rsidRDefault="00081551" w:rsidP="0008155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551">
        <w:rPr>
          <w:rFonts w:ascii="Times New Roman" w:eastAsia="Times New Roman" w:hAnsi="Times New Roman"/>
          <w:sz w:val="24"/>
          <w:szCs w:val="24"/>
          <w:lang w:eastAsia="ru-RU"/>
        </w:rPr>
        <w:t>РЕШИЛ:</w:t>
      </w:r>
    </w:p>
    <w:p w:rsidR="00081551" w:rsidRPr="00081551" w:rsidRDefault="00081551" w:rsidP="00081551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551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1C32A0"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в Приложение №1</w:t>
      </w:r>
      <w:r w:rsidRPr="00081551">
        <w:rPr>
          <w:rFonts w:ascii="Times New Roman" w:eastAsia="Times New Roman" w:hAnsi="Times New Roman"/>
          <w:sz w:val="24"/>
          <w:szCs w:val="24"/>
          <w:lang w:eastAsia="ru-RU"/>
        </w:rPr>
        <w:t xml:space="preserve"> к </w:t>
      </w:r>
      <w:r w:rsidR="00181CA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081551">
        <w:rPr>
          <w:rFonts w:ascii="Times New Roman" w:eastAsia="Times New Roman" w:hAnsi="Times New Roman"/>
          <w:sz w:val="24"/>
          <w:szCs w:val="24"/>
          <w:lang w:eastAsia="ru-RU"/>
        </w:rPr>
        <w:t>ешению Совета Фурмановского муниципального</w:t>
      </w:r>
      <w:r w:rsidR="00A1512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24 ноября 2010 N 94 «</w:t>
      </w:r>
      <w:r w:rsidRPr="00081551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Положения </w:t>
      </w:r>
      <w:r w:rsidR="00A1512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81551">
        <w:rPr>
          <w:rFonts w:ascii="Times New Roman" w:eastAsia="Times New Roman" w:hAnsi="Times New Roman"/>
          <w:sz w:val="24"/>
          <w:szCs w:val="24"/>
          <w:lang w:eastAsia="ru-RU"/>
        </w:rPr>
        <w:t>Об административной комиссии Фурмановского муниципального района</w:t>
      </w:r>
      <w:r w:rsidR="00A1512A">
        <w:rPr>
          <w:rFonts w:ascii="Times New Roman" w:eastAsia="Times New Roman" w:hAnsi="Times New Roman"/>
          <w:sz w:val="24"/>
          <w:szCs w:val="24"/>
          <w:lang w:eastAsia="ru-RU"/>
        </w:rPr>
        <w:t>»»</w:t>
      </w:r>
      <w:r w:rsidRPr="00081551">
        <w:rPr>
          <w:rFonts w:ascii="Times New Roman" w:eastAsia="Times New Roman" w:hAnsi="Times New Roman"/>
          <w:sz w:val="24"/>
          <w:szCs w:val="24"/>
          <w:lang w:eastAsia="ru-RU"/>
        </w:rPr>
        <w:t xml:space="preserve">, изложив его в новой редакции согласно </w:t>
      </w:r>
      <w:r w:rsidR="006E289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81551">
        <w:rPr>
          <w:rFonts w:ascii="Times New Roman" w:eastAsia="Times New Roman" w:hAnsi="Times New Roman"/>
          <w:sz w:val="24"/>
          <w:szCs w:val="24"/>
          <w:lang w:eastAsia="ru-RU"/>
        </w:rPr>
        <w:t>риложению</w:t>
      </w:r>
      <w:r w:rsidR="001C32A0">
        <w:rPr>
          <w:rFonts w:ascii="Times New Roman" w:eastAsia="Times New Roman" w:hAnsi="Times New Roman"/>
          <w:sz w:val="24"/>
          <w:szCs w:val="24"/>
          <w:lang w:eastAsia="ru-RU"/>
        </w:rPr>
        <w:t xml:space="preserve"> № 1</w:t>
      </w:r>
      <w:r w:rsidRPr="0008155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1551" w:rsidRDefault="002944D2" w:rsidP="001C32A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1C32A0" w:rsidRPr="001C32A0">
        <w:t xml:space="preserve"> </w:t>
      </w:r>
      <w:r w:rsidR="001C32A0" w:rsidRPr="001C32A0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Приложение №2 к Решению Совета Фурмановского муниципального района от 24 ноября 2010 </w:t>
      </w:r>
      <w:r w:rsidR="00A1512A">
        <w:rPr>
          <w:rFonts w:ascii="Times New Roman" w:eastAsia="Times New Roman" w:hAnsi="Times New Roman"/>
          <w:sz w:val="24"/>
          <w:szCs w:val="24"/>
          <w:lang w:eastAsia="ru-RU"/>
        </w:rPr>
        <w:t>N 94 «Об утверждении Положения «</w:t>
      </w:r>
      <w:r w:rsidR="001C32A0" w:rsidRPr="001C32A0">
        <w:rPr>
          <w:rFonts w:ascii="Times New Roman" w:eastAsia="Times New Roman" w:hAnsi="Times New Roman"/>
          <w:sz w:val="24"/>
          <w:szCs w:val="24"/>
          <w:lang w:eastAsia="ru-RU"/>
        </w:rPr>
        <w:t>Об административной комиссии Фурм</w:t>
      </w:r>
      <w:r w:rsidR="00A1512A">
        <w:rPr>
          <w:rFonts w:ascii="Times New Roman" w:eastAsia="Times New Roman" w:hAnsi="Times New Roman"/>
          <w:sz w:val="24"/>
          <w:szCs w:val="24"/>
          <w:lang w:eastAsia="ru-RU"/>
        </w:rPr>
        <w:t>ановского муниципального района»»</w:t>
      </w:r>
      <w:r w:rsidR="001C32A0" w:rsidRPr="001C32A0">
        <w:rPr>
          <w:rFonts w:ascii="Times New Roman" w:eastAsia="Times New Roman" w:hAnsi="Times New Roman"/>
          <w:sz w:val="24"/>
          <w:szCs w:val="24"/>
          <w:lang w:eastAsia="ru-RU"/>
        </w:rPr>
        <w:t xml:space="preserve">, изложив его в новой редакции согласно </w:t>
      </w:r>
      <w:r w:rsidR="006E289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C32A0" w:rsidRPr="001C32A0">
        <w:rPr>
          <w:rFonts w:ascii="Times New Roman" w:eastAsia="Times New Roman" w:hAnsi="Times New Roman"/>
          <w:sz w:val="24"/>
          <w:szCs w:val="24"/>
          <w:lang w:eastAsia="ru-RU"/>
        </w:rPr>
        <w:t>риложению</w:t>
      </w:r>
      <w:r w:rsidR="001C32A0">
        <w:rPr>
          <w:rFonts w:ascii="Times New Roman" w:eastAsia="Times New Roman" w:hAnsi="Times New Roman"/>
          <w:sz w:val="24"/>
          <w:szCs w:val="24"/>
          <w:lang w:eastAsia="ru-RU"/>
        </w:rPr>
        <w:t xml:space="preserve"> №2</w:t>
      </w:r>
      <w:r w:rsidR="001C32A0" w:rsidRPr="001C32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E2895" w:rsidRDefault="006E2895" w:rsidP="001C32A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E2895">
        <w:rPr>
          <w:rFonts w:ascii="Times New Roman" w:eastAsia="Times New Roman" w:hAnsi="Times New Roman"/>
          <w:sz w:val="24"/>
          <w:szCs w:val="24"/>
          <w:lang w:eastAsia="ru-RU"/>
        </w:rPr>
        <w:t>.Настоящее Решение вступает в силу со дня его официального опубликования.</w:t>
      </w:r>
    </w:p>
    <w:p w:rsidR="00081551" w:rsidRDefault="006E2895" w:rsidP="00081551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81CA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47247" w:rsidRPr="00547247">
        <w:t xml:space="preserve"> </w:t>
      </w:r>
      <w:r w:rsidR="00547247" w:rsidRPr="00547247">
        <w:rPr>
          <w:rFonts w:ascii="Times New Roman" w:eastAsia="Times New Roman" w:hAnsi="Times New Roman"/>
          <w:sz w:val="24"/>
          <w:szCs w:val="24"/>
          <w:lang w:eastAsia="ru-RU"/>
        </w:rPr>
        <w:t>Оп</w:t>
      </w:r>
      <w:r w:rsidR="00A1512A">
        <w:rPr>
          <w:rFonts w:ascii="Times New Roman" w:eastAsia="Times New Roman" w:hAnsi="Times New Roman"/>
          <w:sz w:val="24"/>
          <w:szCs w:val="24"/>
          <w:lang w:eastAsia="ru-RU"/>
        </w:rPr>
        <w:t>убликовать настоящее Решение в «</w:t>
      </w:r>
      <w:r w:rsidR="00547247" w:rsidRPr="00547247">
        <w:rPr>
          <w:rFonts w:ascii="Times New Roman" w:eastAsia="Times New Roman" w:hAnsi="Times New Roman"/>
          <w:sz w:val="24"/>
          <w:szCs w:val="24"/>
          <w:lang w:eastAsia="ru-RU"/>
        </w:rPr>
        <w:t>Вестнике администрации Фурмановского муниципального района и Совета Фурм</w:t>
      </w:r>
      <w:r w:rsidR="00A1512A">
        <w:rPr>
          <w:rFonts w:ascii="Times New Roman" w:eastAsia="Times New Roman" w:hAnsi="Times New Roman"/>
          <w:sz w:val="24"/>
          <w:szCs w:val="24"/>
          <w:lang w:eastAsia="ru-RU"/>
        </w:rPr>
        <w:t>ановского муниципального района»</w:t>
      </w:r>
      <w:r w:rsidR="00547247" w:rsidRPr="00547247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разместить на официальном сайте Администрации Фурмановского муниципального района (www.furmanov.su) в информационно-телек</w:t>
      </w:r>
      <w:r w:rsidR="00547247">
        <w:rPr>
          <w:rFonts w:ascii="Times New Roman" w:eastAsia="Times New Roman" w:hAnsi="Times New Roman"/>
          <w:sz w:val="24"/>
          <w:szCs w:val="24"/>
          <w:lang w:eastAsia="ru-RU"/>
        </w:rPr>
        <w:t>оммуникационной сети «Интернет»</w:t>
      </w:r>
      <w:r w:rsidR="00081551" w:rsidRPr="0008155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1551" w:rsidRPr="00081551" w:rsidRDefault="00181CAE" w:rsidP="00081551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Р</w:t>
      </w:r>
      <w:r w:rsidR="008F2D1C">
        <w:rPr>
          <w:rFonts w:ascii="Times New Roman" w:eastAsia="Times New Roman" w:hAnsi="Times New Roman"/>
          <w:sz w:val="24"/>
          <w:szCs w:val="24"/>
          <w:lang w:eastAsia="ru-RU"/>
        </w:rPr>
        <w:t>ешения возложить на постоянную</w:t>
      </w:r>
      <w:r w:rsidR="00081551" w:rsidRPr="0008155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комиссию </w:t>
      </w:r>
      <w:r w:rsidR="008F2D1C" w:rsidRPr="00081551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Фурмановского муниципального района </w:t>
      </w:r>
      <w:r w:rsidR="00081551" w:rsidRPr="00081551">
        <w:rPr>
          <w:rFonts w:ascii="Times New Roman" w:eastAsia="Times New Roman" w:hAnsi="Times New Roman"/>
          <w:sz w:val="24"/>
          <w:szCs w:val="24"/>
          <w:lang w:eastAsia="ru-RU"/>
        </w:rPr>
        <w:t>по вопросам местного самоуправления.</w:t>
      </w:r>
    </w:p>
    <w:p w:rsidR="00081551" w:rsidRDefault="00081551" w:rsidP="00081551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1CAE" w:rsidRDefault="00181CAE" w:rsidP="00081551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2B5" w:rsidRPr="00081551" w:rsidRDefault="00EF72B5" w:rsidP="00081551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551" w:rsidRPr="00081551" w:rsidRDefault="00F779B2" w:rsidP="0008155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.г</w:t>
      </w:r>
      <w:proofErr w:type="gramEnd"/>
      <w:r w:rsidR="00081551" w:rsidRPr="000815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</w:t>
      </w:r>
      <w:proofErr w:type="spellEnd"/>
      <w:r w:rsidR="00081551" w:rsidRPr="000815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Фурмановского </w:t>
      </w:r>
    </w:p>
    <w:p w:rsidR="00081551" w:rsidRPr="00081551" w:rsidRDefault="00081551" w:rsidP="0008155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15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муниципального района                                                                            </w:t>
      </w:r>
      <w:proofErr w:type="spellStart"/>
      <w:r w:rsidR="00F779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А.А.Клюев</w:t>
      </w:r>
      <w:proofErr w:type="spellEnd"/>
    </w:p>
    <w:p w:rsidR="00081551" w:rsidRPr="00081551" w:rsidRDefault="00081551" w:rsidP="00081551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81551" w:rsidRPr="00081551" w:rsidRDefault="00081551" w:rsidP="00081551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81551" w:rsidRPr="00081551" w:rsidRDefault="00081551" w:rsidP="0008155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15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Председатель Совета</w:t>
      </w:r>
    </w:p>
    <w:p w:rsidR="00081551" w:rsidRPr="00081551" w:rsidRDefault="00081551" w:rsidP="0008155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15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Фурмановского муниципального района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815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4924F3">
        <w:rPr>
          <w:rFonts w:ascii="Times New Roman" w:hAnsi="Times New Roman"/>
          <w:b/>
          <w:sz w:val="24"/>
          <w:szCs w:val="24"/>
        </w:rPr>
        <w:t xml:space="preserve">Г.В. </w:t>
      </w:r>
      <w:proofErr w:type="spellStart"/>
      <w:r w:rsidRPr="004924F3">
        <w:rPr>
          <w:rFonts w:ascii="Times New Roman" w:hAnsi="Times New Roman"/>
          <w:b/>
          <w:sz w:val="24"/>
          <w:szCs w:val="24"/>
        </w:rPr>
        <w:t>Жаренова</w:t>
      </w:r>
      <w:proofErr w:type="spellEnd"/>
      <w:r w:rsidRPr="000815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</w:p>
    <w:p w:rsidR="00EF4C02" w:rsidRDefault="00EF4C02" w:rsidP="000815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1CAE" w:rsidRDefault="00181CAE" w:rsidP="000815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5F9" w:rsidRDefault="009605F9" w:rsidP="00A76C3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2BF" w:rsidRDefault="00DD12BF" w:rsidP="001C32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2BF" w:rsidRDefault="00DD12BF" w:rsidP="001C32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32A0" w:rsidRPr="00EC1FD7" w:rsidRDefault="001C32A0" w:rsidP="001C32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</w:p>
    <w:p w:rsidR="001C32A0" w:rsidRPr="00EC1FD7" w:rsidRDefault="001C32A0" w:rsidP="001C32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к Решению</w:t>
      </w:r>
    </w:p>
    <w:p w:rsidR="001C32A0" w:rsidRPr="00EC1FD7" w:rsidRDefault="001C32A0" w:rsidP="001C32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Совета Фурмановского</w:t>
      </w:r>
    </w:p>
    <w:p w:rsidR="001C32A0" w:rsidRPr="00EC1FD7" w:rsidRDefault="001C32A0" w:rsidP="001C32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:rsidR="001C32A0" w:rsidRPr="00EC1FD7" w:rsidRDefault="001C32A0" w:rsidP="001C32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 w:rsidR="00A1512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от 26.03.</w:t>
      </w:r>
      <w:r w:rsidR="006E2895">
        <w:rPr>
          <w:rFonts w:ascii="Times New Roman" w:eastAsia="Times New Roman" w:hAnsi="Times New Roman"/>
          <w:sz w:val="24"/>
          <w:szCs w:val="24"/>
          <w:lang w:eastAsia="ru-RU"/>
        </w:rPr>
        <w:t xml:space="preserve">2020 г. N </w:t>
      </w:r>
      <w:r w:rsidR="00A1512A">
        <w:rPr>
          <w:rFonts w:ascii="Times New Roman" w:eastAsia="Times New Roman" w:hAnsi="Times New Roman"/>
          <w:sz w:val="24"/>
          <w:szCs w:val="24"/>
          <w:lang w:eastAsia="ru-RU"/>
        </w:rPr>
        <w:t>25</w:t>
      </w:r>
    </w:p>
    <w:p w:rsidR="001C32A0" w:rsidRPr="00EC1FD7" w:rsidRDefault="001C32A0" w:rsidP="001C32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32A0" w:rsidRPr="00EC1FD7" w:rsidRDefault="001C32A0" w:rsidP="001C32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95" w:rsidRDefault="001C32A0" w:rsidP="001C32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Приложение № 1</w:t>
      </w:r>
    </w:p>
    <w:p w:rsidR="001C32A0" w:rsidRPr="00EC1FD7" w:rsidRDefault="001C32A0" w:rsidP="001C32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 xml:space="preserve"> к Решению</w:t>
      </w:r>
    </w:p>
    <w:p w:rsidR="001C32A0" w:rsidRPr="00EC1FD7" w:rsidRDefault="001C32A0" w:rsidP="001C32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6E28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</w:t>
      </w:r>
      <w:r w:rsidR="006E2895">
        <w:rPr>
          <w:rFonts w:ascii="Times New Roman" w:eastAsia="Times New Roman" w:hAnsi="Times New Roman"/>
          <w:sz w:val="24"/>
          <w:szCs w:val="24"/>
          <w:lang w:eastAsia="ru-RU"/>
        </w:rPr>
        <w:t xml:space="preserve"> Ф</w:t>
      </w: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 xml:space="preserve">урмановского муниципального района                                           </w:t>
      </w:r>
    </w:p>
    <w:p w:rsidR="001C32A0" w:rsidRPr="00EC1FD7" w:rsidRDefault="001C32A0" w:rsidP="001C32A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от 24.11.2010 № 94  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АДМИНИСТРАТИВНОЙ КОМИССИИ ФУРМАНОВСКОГО МУНИЦИПАЛЬНОГО РАЙОНА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разработано в соответствии Кодексом Российской Федерации об административных правонарушениях, Федеральным законом от 06.10.2003 № 131-ФЗ "Об общих принципах организации местного самоуправления в Российской Федерации", законами Ивановской области от 24.04.2008 № 11-ОЗ "Об административных правонарушениях в Ивановской области", от 07.06.2010 № 52-ОЗ "О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административных правонарушений", Уставом</w:t>
      </w:r>
      <w:proofErr w:type="gramEnd"/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 xml:space="preserve"> Фурмановского муниципального района, и определяет порядок организации работы административной комиссии Фурмановского муниципального района (далее - Комиссия).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FD7" w:rsidRPr="00EC1FD7" w:rsidRDefault="00757C26" w:rsidP="00EC1F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1FD7" w:rsidRPr="00EC1FD7">
        <w:rPr>
          <w:rFonts w:ascii="Times New Roman" w:eastAsia="Times New Roman" w:hAnsi="Times New Roman"/>
          <w:sz w:val="24"/>
          <w:szCs w:val="24"/>
          <w:lang w:eastAsia="ru-RU"/>
        </w:rPr>
        <w:t>. Общие положения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1.1. Комиссия является коллегиальным органом, уполномоченным рассматривать дела об административных правонарушениях, отнесенных к ее компетенции Законом Ивановской области от 24.04.2008 № 11-ОЗ "Об административных правонарушениях в Ивановской области".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proofErr w:type="gramStart"/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Комиссии осуществляет глава Фурмановского муниципального района.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1.3. Комиссия не является юридическим лицом.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1.4. Комиссия имеет печать со своим наименованием, штампы, бланки, утвержденные постановлением администрации Фурмановского муниципального района.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2. Задачами комиссии являются всестороннее, полное, объективное и своевременное выявление обстоятельств каждого дела, разрешение его в соответствии с законом, а также выявление причин и условий, способствовавших совершению административных правонарушений.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2.1. Основными задачами Комиссии являются: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2.1.1. Защита законных интересов общества и государства, физических и юридических лиц от административных правонарушений.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2.1.2. Своевременное, всестороннее, полное и объективное выяснение обстоятельств каждого дела об административном правонарушении, предусмотренным действующим законодательством.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2.1.3. Рассмотрение дел об административных правонарушениях, находящихся в компетенции комиссии.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2.1.4. Обеспечение исполнения постановлений по делам об административных правонарушениях.</w:t>
      </w:r>
    </w:p>
    <w:p w:rsidR="00DD12BF" w:rsidRDefault="00DD12BF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2BF" w:rsidRDefault="00DD12BF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2BF" w:rsidRDefault="00DD12BF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2BF" w:rsidRDefault="00DD12BF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2BF" w:rsidRDefault="00DD12BF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 xml:space="preserve">2.1.5. Укрепление правопорядка и общественной безопасности в Фурмановском муниципальном районе. 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FD7" w:rsidRPr="00EC1FD7" w:rsidRDefault="00757C26" w:rsidP="00EC1F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C1FD7" w:rsidRPr="00EC1FD7">
        <w:rPr>
          <w:rFonts w:ascii="Times New Roman" w:eastAsia="Times New Roman" w:hAnsi="Times New Roman"/>
          <w:sz w:val="24"/>
          <w:szCs w:val="24"/>
          <w:lang w:eastAsia="ru-RU"/>
        </w:rPr>
        <w:t>. Состав, порядок создания и организация работы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административной комиссии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2.1. Комиссия состоит из председателя, заместителя председателя, секретаря и членов комиссии.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2.2. Перечень должностных лиц, уполномоченных составлять протоколы об административных правонарушениях, утверждается постановлением администрации Фурмановского муниципального района.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2.3. Председатель, заместитель председателя, члены комиссии выполняют свои полномочия без отрыва от основной трудовой деятельности на безвозмездной основе.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2.4. Деятельностью комиссии руководит председатель.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комиссии: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- возглавляет административную комиссию;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- осуществляет методическое руководство ее работой;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- подписывает постановления и определения по делам об административных правонарушениях, отнесенных к компетенции комиссии;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- совместно с секретарем комиссии подписывает протоколы о рассмотрении дел об административных правонарушениях, отнесенных к компетенции комиссии настоящим Законом;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- ведет прием граждан, рассматривает их предложения, заявления и жалобы и принимает по ним необходимые меры.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2.5.</w:t>
      </w:r>
      <w:r w:rsidRPr="00EC1F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Секретарь Комиссии: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- проверяет полноту материалов, поступающих в Комиссию;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- готовит проекты решений председателя Комиссии о назначении дел к рассмотрению, вызове лиц, истребовании дополнительных материалов;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- готовит проекты решений Комиссии по делам об административных правонарушениях;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- ведет протоколы заседаний Комиссии;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- осуществляет подготовку исполнительных документов для предъявления к принудительному исполнению в подразделения службы судебных приставов;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- контролирует сроки их предъявления и результаты исполнительного производства;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- рассматривает и готовит проекты ответов на ходатайства и иные обращения граждан и юридических лиц по вопросам административной практики;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- осуществляет анализ и обобщение результатов деятельности Комиссии, на основании данного анализа готовит предложения председателю Комиссии по вопросам ее деятельности;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- готовит доклады в вышестоящие органы по вопросам деятельности Комиссии;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- информирует председателя Комиссии о текущих проблемах в деятельности административной комиссии;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- осуществляет координацию деятельности Комиссии и правоохранительных органов, готовит переписку за подписью председателя Комиссии с правоохранительными органами, органами прокуратуры, судебными органами и другими организациями по вопросам деятельности Комиссии;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- исполняет обязанности по ведению делопроизводства в Комиссии, в соответствии с инструкцией по ведению делопроизводства в администрации Фурмановского муниципального района, отвечает за сохранность дел об административных правонарушениях и других документов Комиссии.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2.6. Комиссия рассматривает материалы по делам об административных правонарушениях, подготовленные и направленные на комиссию уполномоченными лицами.</w:t>
      </w:r>
    </w:p>
    <w:p w:rsidR="00DD12BF" w:rsidRDefault="00DD12BF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2BF" w:rsidRDefault="00DD12BF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2BF" w:rsidRDefault="00DD12BF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2BF" w:rsidRDefault="00DD12BF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2BF" w:rsidRDefault="00DD12BF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2.7. Рассмотрение дел об административных правонарушениях осуществляется на заседаниях комиссии, которые проводятся не реже одного раза в неделю. В случае необходимости возможно проведение внеочередных заседаний.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2.8. Комиссия вправе рассматривать дела об административных правонарушениях, если на ее заседании присутствует не менее половины членов ее состава.</w:t>
      </w:r>
    </w:p>
    <w:p w:rsidR="00493EC7" w:rsidRPr="00A76C3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C37">
        <w:rPr>
          <w:rFonts w:ascii="Times New Roman" w:eastAsia="Times New Roman" w:hAnsi="Times New Roman"/>
          <w:sz w:val="24"/>
          <w:szCs w:val="24"/>
          <w:lang w:eastAsia="ru-RU"/>
        </w:rPr>
        <w:t xml:space="preserve">2.9. Решения комиссии принимаются простым большинством голосов от числа членов комиссии, присутствующих на заседании. </w:t>
      </w:r>
      <w:r w:rsidR="00493EC7" w:rsidRPr="00A76C37">
        <w:rPr>
          <w:rFonts w:ascii="Times New Roman" w:eastAsia="Times New Roman" w:hAnsi="Times New Roman"/>
          <w:sz w:val="24"/>
          <w:szCs w:val="24"/>
          <w:lang w:eastAsia="ru-RU"/>
        </w:rPr>
        <w:t>В случае разделения голосов поровну, голос Председателя (в случае его отсутствия – заместителя Председателя) является решающим.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2.10. В случае досрочного прекращения полномочий членов Комиссии, председатель Комиссии направляет главе Фурмановского муниципального района представление о назначении новых членов Комиссии.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2.11. Новые члены Комиссии исполняют свои обязанности до окончания срока, на который создана Комиссия.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FD7" w:rsidRPr="00EC1FD7" w:rsidRDefault="00757C26" w:rsidP="00EC1F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C1FD7" w:rsidRPr="00EC1FD7">
        <w:rPr>
          <w:rFonts w:ascii="Times New Roman" w:eastAsia="Times New Roman" w:hAnsi="Times New Roman"/>
          <w:sz w:val="24"/>
          <w:szCs w:val="24"/>
          <w:lang w:eastAsia="ru-RU"/>
        </w:rPr>
        <w:t>. Компетенция и права комиссии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3.1. В компетенцию комиссии входит рассмотрение дел об административных правонарушениях, отнесенных к ведению комиссии Законом Ивановской области от 24.04.2008 № 11-ОЗ "Об административных правонарушениях в Ивановской области".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3.2. Комиссия рассматривает дела об административных правонарушениях: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- в отношении физических, должностных и юридических лиц по постановлениям прокурора, по протоколам, составленным уполномоченными должностными лицами, определенными главой 11 Закона Ивановской области № 11-ОЗ от 24.04.2008 «Об административных правонарушениях в Ивановской области»;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- в отношении должностных и юридических лиц в случае удовлетворения ходатайства в порядке части 1 ст. 29.5 КоАП РФ,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3.3. Комиссия назначает следующие административные наказания: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- предупреждение;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- административный штраф.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3.4. Комиссия вправе: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- выносить постановления по делу об административном правонарушении, обязательные для исполнения всеми органами государственной власти, органами местного самоуправления, должностными лицами, гражданами и их объединениями и юридическими лицами;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- требовать от организаций предоставления документов, необходимых для правильного рассмотрения дела, а также вызывать должностных лиц и граждан для получения сведений по вопросам, рассматриваемым комиссией;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- в случае необходимости назначать экспертизу и вызывать для участия в рассмотрении дела эксперта (специалиста) или переводчика;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- вносить предложения об устранении установленных в ходе рассмотрения дел причин и условий, способствующих совершению административных правонарушений;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- возвращать протокол об административном правонарушении и другие материалы дела в орган, должностному лицу, которые составили протокол, в случае составления протокола и оформления других материалов дела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дела.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FD7" w:rsidRPr="00EC1FD7" w:rsidRDefault="00757C26" w:rsidP="00EC1F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C1FD7" w:rsidRPr="00EC1FD7">
        <w:rPr>
          <w:rFonts w:ascii="Times New Roman" w:eastAsia="Times New Roman" w:hAnsi="Times New Roman"/>
          <w:sz w:val="24"/>
          <w:szCs w:val="24"/>
          <w:lang w:eastAsia="ru-RU"/>
        </w:rPr>
        <w:t>. Порядок рассмотрения дел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об административных правонарушениях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2BF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 xml:space="preserve">4.1. Дела об административных правонарушениях рассматриваются на основании протоколов об административных правонарушениях, составленных </w:t>
      </w:r>
      <w:proofErr w:type="gramStart"/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должностными</w:t>
      </w:r>
      <w:proofErr w:type="gramEnd"/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D12BF" w:rsidRDefault="00DD12BF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2BF" w:rsidRDefault="00DD12BF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2BF" w:rsidRDefault="00DD12BF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2BF" w:rsidRDefault="00DD12BF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2BF" w:rsidRDefault="00DD12BF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FD7" w:rsidRPr="00EC1FD7" w:rsidRDefault="00EC1FD7" w:rsidP="00DD12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лицами органов, уполномоченных составлять протоколы об административных правонарушениях.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4.2. При подготовке к рассмотрению дела об административном правонарушении разрешаются следующие вопросы, по которым в случае необходимости выносится определение: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1) о назначении времени и места рассмотрения дела;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2) о вызове лиц, указанных в статьях 25.1 - 25.10 КоАП РФ, об истребовании необходимых дополнительных материалов по делу, о назначении экспертизы;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3) об отложении рассмотрения дела;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4) о возвращении протокола об административном правонарушении и других материалов дела в орган, должностному лицу, которые составили протокол, в случае составления протокола и оформления других материалов дела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дела;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5) о передаче протокола об административном правонарушении и других материалов дела на рассмотрение по подведомственности, если рассмотрение дела не относится к компетенции органа, к которому протокол об административном правонарушении и другие материалы дела поступили на рассмотрение.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 xml:space="preserve">4.3. Участники производства по делу об административном правонарушении </w:t>
      </w:r>
      <w:proofErr w:type="gramStart"/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извещаются</w:t>
      </w:r>
      <w:proofErr w:type="gramEnd"/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 xml:space="preserve"> о времени и месте его рассмотрения в установленном порядке.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4.4. Дело об административном правонарушении рассматривается в присутствии лица, привлекаемого к административной ответственности. В случае отсутствия лица, привлекаемого к административной ответственности, дело может быть рассмотрено лишь в случае, когда имеются данные о надлежащем его извещении, о месте и времени рассмотрения дела.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4.5. Лицо, в отношении которого ведется производство по делу об административном правонарушении, вправе знакомиться со всеми материалами,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со ст. 25.1 КоАП РФ.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4.6. Дело об административном правонарушении рассматривается в пятнадцатидневный срок со дня получения комиссией протокола об административном правонарушении. В случае поступления ходатайств от участников по делу об административном правонарушении либо в случае необходимости в дополнительном выяснении обстоятельств дела, срок рассмотрения дела может быть продлен органом, рассматривающим дело, но не более чем на один месяц. О продлении срока выносится мотивированное определение.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4.7. При рассмотрении дела об административном правонарушении: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- выносится определение об отложении рассмотрения дела в случае: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а) поступления заявления о самоотводе или отводе члена коллегиального органа, рассматривающего дело, если отвод препятствует рассмотрению дела по существу;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б) отвода специалиста, эксперта или переводчика, если указанный отвод препятствует рассмотрению дела по существу;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в) необходимости явки лица, участвующего в рассмотрении дела, истребования дополнительных материалов по делу или назначения экспертизы;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- выносится определение о приводе лица, участие которого признается обязательным при рассмотрении дела в соответствии с частью 3 статьи 29.4 КоАП РФ;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 xml:space="preserve">- выносится определение </w:t>
      </w:r>
      <w:proofErr w:type="gramStart"/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о передаче дела на рассмотрение по подведомственности в соответствии со статьей</w:t>
      </w:r>
      <w:proofErr w:type="gramEnd"/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 xml:space="preserve"> 29.5 КоАП РФ.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4.8. Секретарем комиссии ведется протокол о рассмотрении дела об административном правонарушении, в котором указываются: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- дата и место рассмотрения дела;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- наименование и состав коллегиального органа;</w:t>
      </w:r>
    </w:p>
    <w:p w:rsid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- событие и состав рассматриваемого административного правонарушения;</w:t>
      </w:r>
    </w:p>
    <w:p w:rsidR="00DD12BF" w:rsidRDefault="00DD12BF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2BF" w:rsidRDefault="00DD12BF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2BF" w:rsidRDefault="00DD12BF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2BF" w:rsidRDefault="00DD12BF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2BF" w:rsidRPr="00EC1FD7" w:rsidRDefault="00DD12BF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- сведения, полномочия, явка лиц, участвующих в рассмотрении дела, об извещении отсутствующих лиц в установленном порядке;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- отводы, ходатайства и результаты их рассмотрения;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- объяснения, показания и заключения соответствующих лиц, участвующих в рассмотрении дела;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- документы, исследованные при рассмотрении дела.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4.9. По результатам рассмотрения дела об административном правонарушении комиссия выносит одно из следующих постановлений: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- о назначении административного наказания;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- о прекращении производства по делу об административном правонарушении.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4.10. В постановлении по делу об административном правонарушении должны быть указаны: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1) наименование и состав коллегиального органа, вынесшего постановление, его адрес;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2) дата и место рассмотрения дела;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3) сведения о лице, в отношении которого рассмотрено дело;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4) обстоятельства, установленные при рассмотрении дела;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5) статья закона Ивановской области, предусматривающая административную ответственность за совершение административного правонарушения, либо основания прекращения производства по делу;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6) мотивированное решение по делу;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7) срок и порядок обжалования постановления.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В случае наложения административного штрафа в постановлении по делу об административном правонарушении должна быть указана информация о получателе штрафа, необходимая в соответствии с правилами заполнения расчетных документов на перечисление суммы административного штрафа.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по делу об административном правонарушении объявляется немедленно по окончании рассмотрения дела.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Копия постановления по делу об административном правонарушении вручается под расписку физическому лицу,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высылается указанным лицам в течение трех дней со дня вынесения указанного постановления.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4.11. Постановление по делу об административном правонарушении может быть обжаловано в судебном порядке в течение десяти суток со дня вручения или получения копии постановления.</w:t>
      </w:r>
    </w:p>
    <w:p w:rsidR="00EC1FD7" w:rsidRPr="00EC1FD7" w:rsidRDefault="00EC1FD7" w:rsidP="00EC1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FD7" w:rsidRPr="00EC1FD7" w:rsidRDefault="00757C26" w:rsidP="00EC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C1FD7" w:rsidRPr="00EC1FD7">
        <w:rPr>
          <w:rFonts w:ascii="Times New Roman" w:eastAsia="Times New Roman" w:hAnsi="Times New Roman"/>
          <w:sz w:val="24"/>
          <w:szCs w:val="24"/>
          <w:lang w:eastAsia="ru-RU"/>
        </w:rPr>
        <w:t>. Исполнение постановлений</w:t>
      </w:r>
    </w:p>
    <w:p w:rsidR="00EC1FD7" w:rsidRPr="00EC1FD7" w:rsidRDefault="00EC1FD7" w:rsidP="00EC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о наложении административных взысканий</w:t>
      </w:r>
    </w:p>
    <w:p w:rsidR="00EC1FD7" w:rsidRPr="00EC1FD7" w:rsidRDefault="00EC1FD7" w:rsidP="00EC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FD7" w:rsidRPr="00EC1FD7" w:rsidRDefault="00EC1FD7" w:rsidP="00EC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5.1. Постановление по делу об административном правонарушении подлежит исполнению с момента его вступления в законную силу.</w:t>
      </w:r>
    </w:p>
    <w:p w:rsidR="00EC1FD7" w:rsidRPr="00EC1FD7" w:rsidRDefault="00EC1FD7" w:rsidP="00EC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5.2. Постановление по делу об административном правонарушении вступает в силу по истечении срока, установленного для его обжалования или опротестования.</w:t>
      </w:r>
    </w:p>
    <w:p w:rsidR="00EC1FD7" w:rsidRPr="00A76C37" w:rsidRDefault="00EC1FD7" w:rsidP="00EC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C37">
        <w:rPr>
          <w:rFonts w:ascii="Times New Roman" w:eastAsia="Times New Roman" w:hAnsi="Times New Roman"/>
          <w:sz w:val="24"/>
          <w:szCs w:val="24"/>
          <w:lang w:eastAsia="ru-RU"/>
        </w:rPr>
        <w:t>5.3.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EC1FD7" w:rsidRPr="00A76C37" w:rsidRDefault="00EC1FD7" w:rsidP="00EC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C37">
        <w:rPr>
          <w:rFonts w:ascii="Times New Roman" w:eastAsia="Times New Roman" w:hAnsi="Times New Roman"/>
          <w:sz w:val="24"/>
          <w:szCs w:val="24"/>
          <w:lang w:eastAsia="ru-RU"/>
        </w:rPr>
        <w:t>5.4. При отсутствии документа, свидетельствующего об уплате административного штрафа, по истечении шестидесяти дней со срока, указанного в п.5.3 настоящего Положения, орган, вынесший постановление, направляет соответствующие материалы судебному приставу-исполнителю для взыскания суммы административного штрафа в порядке, предусмотренном законодательством.</w:t>
      </w:r>
    </w:p>
    <w:p w:rsidR="00DD12BF" w:rsidRDefault="00DD12BF" w:rsidP="00EC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2BF" w:rsidRDefault="00DD12BF" w:rsidP="00EC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2BF" w:rsidRDefault="00DD12BF" w:rsidP="00EC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2BF" w:rsidRDefault="00DD12BF" w:rsidP="00EC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2BF" w:rsidRDefault="00DD12BF" w:rsidP="00EC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2BF" w:rsidRDefault="00DD12BF" w:rsidP="00EC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FD7" w:rsidRPr="00EC1FD7" w:rsidRDefault="00EC1FD7" w:rsidP="00EC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5.5. Постановление о наложении штрафа с отметкой об исполнении или с указанием причины невозможности исполнения возвращается в комиссию.</w:t>
      </w:r>
    </w:p>
    <w:p w:rsidR="00EC1FD7" w:rsidRPr="00EC1FD7" w:rsidRDefault="00EC1FD7" w:rsidP="00EC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FD7" w:rsidRPr="00EC1FD7" w:rsidRDefault="00757C26" w:rsidP="00EC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C1FD7" w:rsidRPr="00EC1FD7">
        <w:rPr>
          <w:rFonts w:ascii="Times New Roman" w:eastAsia="Times New Roman" w:hAnsi="Times New Roman"/>
          <w:sz w:val="24"/>
          <w:szCs w:val="24"/>
          <w:lang w:eastAsia="ru-RU"/>
        </w:rPr>
        <w:t>. Финансовое и материально-техническое</w:t>
      </w:r>
    </w:p>
    <w:p w:rsidR="00EC1FD7" w:rsidRPr="00EC1FD7" w:rsidRDefault="00EC1FD7" w:rsidP="00EC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обеспечение Комиссии</w:t>
      </w:r>
    </w:p>
    <w:p w:rsidR="00EC1FD7" w:rsidRPr="00EC1FD7" w:rsidRDefault="00EC1FD7" w:rsidP="00EC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FD7" w:rsidRPr="00EC1FD7" w:rsidRDefault="00EC1FD7" w:rsidP="00EC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6.1. Финансовое и материально-техническое обеспечение комиссии осуществляется администрацией Фурмановского муниципального района за счет субвенций бюджету муниципального образования, в соответствии с Законом Ивановской области № 52-ОЗ от 07.06.2010 "О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административных правонарушений". Органы местного самоуправления вправе дополнительно использовать собственные материальные ресурсы и финансовые средства для осуществления переданных государственных полномочий в случаях и порядке, предусмотренных Уставом Фурмановского муниципального района.</w:t>
      </w:r>
    </w:p>
    <w:p w:rsidR="00EC1FD7" w:rsidRPr="00EC1FD7" w:rsidRDefault="00EC1FD7" w:rsidP="00EC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объем </w:t>
      </w:r>
      <w:proofErr w:type="gramStart"/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субвенций</w:t>
      </w:r>
      <w:proofErr w:type="gramEnd"/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распределение устанавливается законом об областном бюджете на очередной финансовый год.</w:t>
      </w:r>
    </w:p>
    <w:p w:rsidR="00EC1FD7" w:rsidRPr="00EC1FD7" w:rsidRDefault="00EC1FD7" w:rsidP="00EC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FD7" w:rsidRPr="00EC1FD7" w:rsidRDefault="00757C26" w:rsidP="00EC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EC1FD7" w:rsidRPr="00EC1FD7">
        <w:rPr>
          <w:rFonts w:ascii="Times New Roman" w:eastAsia="Times New Roman" w:hAnsi="Times New Roman"/>
          <w:sz w:val="24"/>
          <w:szCs w:val="24"/>
          <w:lang w:eastAsia="ru-RU"/>
        </w:rPr>
        <w:t>. Заключительные положения</w:t>
      </w:r>
    </w:p>
    <w:p w:rsidR="00EC1FD7" w:rsidRPr="00EC1FD7" w:rsidRDefault="00EC1FD7" w:rsidP="00EC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95" w:rsidRDefault="00EC1FD7" w:rsidP="00EC1FD7">
      <w:pPr>
        <w:spacing w:line="240" w:lineRule="auto"/>
        <w:jc w:val="both"/>
        <w:rPr>
          <w:sz w:val="24"/>
          <w:szCs w:val="24"/>
        </w:rPr>
      </w:pPr>
      <w:r w:rsidRPr="00EC1FD7">
        <w:rPr>
          <w:rFonts w:ascii="Times New Roman" w:eastAsia="Times New Roman" w:hAnsi="Times New Roman"/>
          <w:sz w:val="24"/>
          <w:szCs w:val="24"/>
          <w:lang w:eastAsia="ru-RU"/>
        </w:rPr>
        <w:t>7.1. При внесении изменений в федеральное и областное законодательство, регулирующее вопросы деятельности комиссии, до внесения соответствующих изменений в настоящее Положение в деятельности комиссии применяется настоящее Положение в объеме, не противоречащем внесенным в законодательство изменениям.</w:t>
      </w:r>
      <w:r w:rsidR="001C32A0" w:rsidRPr="00EC1FD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E2895" w:rsidRPr="006E2895" w:rsidRDefault="006E2895" w:rsidP="006E2895">
      <w:pPr>
        <w:rPr>
          <w:sz w:val="24"/>
          <w:szCs w:val="24"/>
        </w:rPr>
      </w:pPr>
    </w:p>
    <w:p w:rsidR="006E2895" w:rsidRDefault="006E2895" w:rsidP="006E2895">
      <w:pPr>
        <w:rPr>
          <w:sz w:val="24"/>
          <w:szCs w:val="24"/>
        </w:rPr>
      </w:pPr>
    </w:p>
    <w:p w:rsidR="006E2895" w:rsidRDefault="006E2895" w:rsidP="006E2895">
      <w:pPr>
        <w:rPr>
          <w:sz w:val="24"/>
          <w:szCs w:val="24"/>
        </w:rPr>
      </w:pPr>
    </w:p>
    <w:p w:rsidR="006E2895" w:rsidRDefault="006E2895" w:rsidP="006E2895">
      <w:pPr>
        <w:rPr>
          <w:sz w:val="24"/>
          <w:szCs w:val="24"/>
        </w:rPr>
      </w:pPr>
    </w:p>
    <w:p w:rsidR="006E2895" w:rsidRDefault="006E2895" w:rsidP="006E2895">
      <w:pPr>
        <w:rPr>
          <w:sz w:val="24"/>
          <w:szCs w:val="24"/>
        </w:rPr>
      </w:pPr>
    </w:p>
    <w:p w:rsidR="006E2895" w:rsidRDefault="006E2895" w:rsidP="006E2895">
      <w:pPr>
        <w:rPr>
          <w:sz w:val="24"/>
          <w:szCs w:val="24"/>
        </w:rPr>
      </w:pPr>
    </w:p>
    <w:p w:rsidR="006E2895" w:rsidRDefault="006E2895" w:rsidP="006E2895">
      <w:pPr>
        <w:rPr>
          <w:sz w:val="24"/>
          <w:szCs w:val="24"/>
        </w:rPr>
      </w:pPr>
    </w:p>
    <w:p w:rsidR="006E2895" w:rsidRDefault="006E2895" w:rsidP="006E2895">
      <w:pPr>
        <w:rPr>
          <w:sz w:val="24"/>
          <w:szCs w:val="24"/>
        </w:rPr>
      </w:pPr>
    </w:p>
    <w:p w:rsidR="006E2895" w:rsidRDefault="006E2895" w:rsidP="006E2895">
      <w:pPr>
        <w:rPr>
          <w:sz w:val="24"/>
          <w:szCs w:val="24"/>
        </w:rPr>
      </w:pPr>
    </w:p>
    <w:p w:rsidR="006E2895" w:rsidRDefault="006E2895" w:rsidP="006E2895">
      <w:pPr>
        <w:rPr>
          <w:sz w:val="24"/>
          <w:szCs w:val="24"/>
        </w:rPr>
      </w:pPr>
    </w:p>
    <w:p w:rsidR="006E2895" w:rsidRDefault="006E2895" w:rsidP="006E2895">
      <w:pPr>
        <w:rPr>
          <w:sz w:val="24"/>
          <w:szCs w:val="24"/>
        </w:rPr>
      </w:pPr>
    </w:p>
    <w:p w:rsidR="006E2895" w:rsidRDefault="006E2895" w:rsidP="006E2895">
      <w:pPr>
        <w:rPr>
          <w:sz w:val="24"/>
          <w:szCs w:val="24"/>
        </w:rPr>
      </w:pPr>
    </w:p>
    <w:p w:rsidR="006E2895" w:rsidRDefault="006E2895" w:rsidP="006E2895">
      <w:pPr>
        <w:rPr>
          <w:sz w:val="24"/>
          <w:szCs w:val="24"/>
        </w:rPr>
      </w:pPr>
    </w:p>
    <w:p w:rsidR="006E2895" w:rsidRDefault="006E2895" w:rsidP="006E2895">
      <w:pPr>
        <w:rPr>
          <w:sz w:val="24"/>
          <w:szCs w:val="24"/>
        </w:rPr>
      </w:pPr>
    </w:p>
    <w:p w:rsidR="006E2895" w:rsidRDefault="006E2895" w:rsidP="006E2895">
      <w:pPr>
        <w:rPr>
          <w:sz w:val="24"/>
          <w:szCs w:val="24"/>
        </w:rPr>
      </w:pPr>
    </w:p>
    <w:p w:rsidR="006E2895" w:rsidRDefault="006E2895" w:rsidP="006E2895">
      <w:pPr>
        <w:rPr>
          <w:sz w:val="24"/>
          <w:szCs w:val="24"/>
        </w:rPr>
      </w:pPr>
    </w:p>
    <w:p w:rsidR="006E2895" w:rsidRDefault="006E2895" w:rsidP="006E2895">
      <w:pPr>
        <w:rPr>
          <w:sz w:val="24"/>
          <w:szCs w:val="24"/>
        </w:rPr>
      </w:pPr>
      <w:bookmarkStart w:id="0" w:name="_GoBack"/>
      <w:bookmarkEnd w:id="0"/>
    </w:p>
    <w:p w:rsidR="006E2895" w:rsidRPr="00081551" w:rsidRDefault="006E2895" w:rsidP="006E28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2 </w:t>
      </w:r>
    </w:p>
    <w:p w:rsidR="006E2895" w:rsidRPr="00081551" w:rsidRDefault="006E2895" w:rsidP="006E28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Р</w:t>
      </w:r>
      <w:r w:rsidRPr="00081551">
        <w:rPr>
          <w:rFonts w:ascii="Times New Roman" w:eastAsia="Times New Roman" w:hAnsi="Times New Roman"/>
          <w:sz w:val="24"/>
          <w:szCs w:val="24"/>
          <w:lang w:eastAsia="ru-RU"/>
        </w:rPr>
        <w:t>ешению</w:t>
      </w:r>
    </w:p>
    <w:p w:rsidR="006E2895" w:rsidRPr="00081551" w:rsidRDefault="006E2895" w:rsidP="006E28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551">
        <w:rPr>
          <w:rFonts w:ascii="Times New Roman" w:eastAsia="Times New Roman" w:hAnsi="Times New Roman"/>
          <w:sz w:val="24"/>
          <w:szCs w:val="24"/>
          <w:lang w:eastAsia="ru-RU"/>
        </w:rPr>
        <w:t>Совета Фурмановского</w:t>
      </w:r>
    </w:p>
    <w:p w:rsidR="006E2895" w:rsidRPr="00081551" w:rsidRDefault="006E2895" w:rsidP="006E28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551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:rsidR="006E2895" w:rsidRDefault="006E2895" w:rsidP="006E28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5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081551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2020 г. </w:t>
      </w:r>
      <w:r w:rsidRPr="00081551">
        <w:rPr>
          <w:rFonts w:ascii="Times New Roman" w:eastAsia="Times New Roman" w:hAnsi="Times New Roman"/>
          <w:sz w:val="24"/>
          <w:szCs w:val="24"/>
          <w:lang w:eastAsia="ru-RU"/>
        </w:rPr>
        <w:t>N</w:t>
      </w:r>
    </w:p>
    <w:p w:rsidR="006E2895" w:rsidRDefault="006E2895" w:rsidP="006E28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95" w:rsidRDefault="006E2895" w:rsidP="006E28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95" w:rsidRDefault="006E2895" w:rsidP="006E28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4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Приложение № 2 </w:t>
      </w:r>
    </w:p>
    <w:p w:rsidR="006E2895" w:rsidRPr="00997404" w:rsidRDefault="006E2895" w:rsidP="006E28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Р</w:t>
      </w:r>
      <w:r w:rsidRPr="00997404">
        <w:rPr>
          <w:rFonts w:ascii="Times New Roman" w:eastAsia="Times New Roman" w:hAnsi="Times New Roman"/>
          <w:sz w:val="24"/>
          <w:szCs w:val="24"/>
          <w:lang w:eastAsia="ru-RU"/>
        </w:rPr>
        <w:t>ешению</w:t>
      </w:r>
    </w:p>
    <w:p w:rsidR="006E2895" w:rsidRPr="00997404" w:rsidRDefault="006E2895" w:rsidP="006E28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4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997404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Фурмановского муниципального района                                           </w:t>
      </w:r>
    </w:p>
    <w:p w:rsidR="006E2895" w:rsidRPr="00081551" w:rsidRDefault="006E2895" w:rsidP="006E28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4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от 24.11.2010 № 94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E2895" w:rsidRPr="00081551" w:rsidRDefault="006E2895" w:rsidP="006E28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95" w:rsidRPr="00081551" w:rsidRDefault="006E2895" w:rsidP="006E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895" w:rsidRPr="00081551" w:rsidRDefault="006E2895" w:rsidP="006E28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" w:name="P45"/>
      <w:bookmarkEnd w:id="1"/>
      <w:r w:rsidRPr="000815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</w:t>
      </w:r>
    </w:p>
    <w:p w:rsidR="006E2895" w:rsidRPr="00081551" w:rsidRDefault="006E2895" w:rsidP="006E28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15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АДМИНИСТРАТИВНОЙ КОМИССИИ</w:t>
      </w:r>
    </w:p>
    <w:p w:rsidR="006E2895" w:rsidRPr="00081551" w:rsidRDefault="006E2895" w:rsidP="006E28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15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ФУРМАНОВСКОГО МУНИЦИПАЛЬНОГО РАЙОНА</w:t>
      </w:r>
    </w:p>
    <w:p w:rsidR="006E2895" w:rsidRPr="00081551" w:rsidRDefault="006E2895" w:rsidP="006E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2"/>
        <w:gridCol w:w="5768"/>
      </w:tblGrid>
      <w:tr w:rsidR="006E2895" w:rsidRPr="008C7E2D" w:rsidTr="00B71896">
        <w:tc>
          <w:tcPr>
            <w:tcW w:w="3302" w:type="dxa"/>
            <w:vAlign w:val="center"/>
          </w:tcPr>
          <w:p w:rsidR="006E2895" w:rsidRPr="00081551" w:rsidRDefault="006E2895" w:rsidP="00B7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 Денис Викторович</w:t>
            </w:r>
          </w:p>
          <w:p w:rsidR="006E2895" w:rsidRPr="00081551" w:rsidRDefault="006E2895" w:rsidP="00B7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</w:tcPr>
          <w:p w:rsidR="006E2895" w:rsidRPr="00081551" w:rsidRDefault="006E2895" w:rsidP="00B7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 Фурмановского муниципального района, председатель Комиссии</w:t>
            </w:r>
          </w:p>
        </w:tc>
      </w:tr>
      <w:tr w:rsidR="006E2895" w:rsidRPr="008C7E2D" w:rsidTr="00B71896">
        <w:tc>
          <w:tcPr>
            <w:tcW w:w="3302" w:type="dxa"/>
            <w:vAlign w:val="center"/>
          </w:tcPr>
          <w:p w:rsidR="006E2895" w:rsidRDefault="006E2895" w:rsidP="00B7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Забалуева </w:t>
            </w:r>
          </w:p>
          <w:p w:rsidR="006E2895" w:rsidRPr="00081551" w:rsidRDefault="006E2895" w:rsidP="00B7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Яна Владиславовна</w:t>
            </w:r>
          </w:p>
          <w:p w:rsidR="006E2895" w:rsidRPr="00081551" w:rsidRDefault="006E2895" w:rsidP="00B7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</w:tcPr>
          <w:p w:rsidR="006E2895" w:rsidRPr="00081551" w:rsidRDefault="006E2895" w:rsidP="00B7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юридического отдела</w:t>
            </w:r>
            <w:r w:rsidRPr="00081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Фурмановского муниципального района,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081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081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6E2895" w:rsidRPr="008C7E2D" w:rsidTr="00B71896">
        <w:tc>
          <w:tcPr>
            <w:tcW w:w="3302" w:type="dxa"/>
            <w:vAlign w:val="center"/>
          </w:tcPr>
          <w:p w:rsidR="006E2895" w:rsidRPr="00081551" w:rsidRDefault="006E2895" w:rsidP="00B7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Чижова Анастасия Михайловна</w:t>
            </w:r>
          </w:p>
        </w:tc>
        <w:tc>
          <w:tcPr>
            <w:tcW w:w="5768" w:type="dxa"/>
          </w:tcPr>
          <w:p w:rsidR="006E2895" w:rsidRPr="00081551" w:rsidRDefault="006E2895" w:rsidP="00B7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жилищным вопросам администрации</w:t>
            </w:r>
            <w:r w:rsidRPr="00081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Фурмановского муниципального района, секретарь Комиссии</w:t>
            </w:r>
          </w:p>
        </w:tc>
      </w:tr>
      <w:tr w:rsidR="006E2895" w:rsidRPr="008C7E2D" w:rsidTr="00B71896">
        <w:tc>
          <w:tcPr>
            <w:tcW w:w="9070" w:type="dxa"/>
            <w:gridSpan w:val="2"/>
          </w:tcPr>
          <w:p w:rsidR="006E2895" w:rsidRPr="00081551" w:rsidRDefault="006E2895" w:rsidP="00B7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15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6E2895" w:rsidRPr="008C7E2D" w:rsidTr="00B71896">
        <w:tc>
          <w:tcPr>
            <w:tcW w:w="3302" w:type="dxa"/>
          </w:tcPr>
          <w:p w:rsidR="006E2895" w:rsidRPr="00081551" w:rsidRDefault="006E2895" w:rsidP="00B7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1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Иртегова</w:t>
            </w:r>
            <w:proofErr w:type="spellEnd"/>
          </w:p>
          <w:p w:rsidR="006E2895" w:rsidRPr="00081551" w:rsidRDefault="006E2895" w:rsidP="00B7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Людмила Валентиновна</w:t>
            </w:r>
          </w:p>
        </w:tc>
        <w:tc>
          <w:tcPr>
            <w:tcW w:w="5768" w:type="dxa"/>
          </w:tcPr>
          <w:p w:rsidR="006E2895" w:rsidRPr="00081551" w:rsidRDefault="006E2895" w:rsidP="00B7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по жилищным вопросам администрации Фурмановского муниципального района</w:t>
            </w:r>
          </w:p>
        </w:tc>
      </w:tr>
      <w:tr w:rsidR="006E2895" w:rsidRPr="008C7E2D" w:rsidTr="00B71896">
        <w:tc>
          <w:tcPr>
            <w:tcW w:w="3302" w:type="dxa"/>
          </w:tcPr>
          <w:p w:rsidR="006E2895" w:rsidRPr="00081551" w:rsidRDefault="006E2895" w:rsidP="00B7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Горбачева</w:t>
            </w:r>
          </w:p>
          <w:p w:rsidR="006E2895" w:rsidRPr="00081551" w:rsidRDefault="006E2895" w:rsidP="00B7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Любовь Генриховна</w:t>
            </w:r>
          </w:p>
        </w:tc>
        <w:tc>
          <w:tcPr>
            <w:tcW w:w="5768" w:type="dxa"/>
          </w:tcPr>
          <w:p w:rsidR="006E2895" w:rsidRPr="00081551" w:rsidRDefault="006E2895" w:rsidP="00B7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экономического развития и торговли администрации Фурмановского муниципального района</w:t>
            </w:r>
          </w:p>
        </w:tc>
      </w:tr>
      <w:tr w:rsidR="006E2895" w:rsidRPr="008C7E2D" w:rsidTr="00B71896">
        <w:tc>
          <w:tcPr>
            <w:tcW w:w="3302" w:type="dxa"/>
          </w:tcPr>
          <w:p w:rsidR="006E2895" w:rsidRPr="00081551" w:rsidRDefault="006E2895" w:rsidP="00B7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Чистяков</w:t>
            </w:r>
          </w:p>
          <w:p w:rsidR="006E2895" w:rsidRPr="00081551" w:rsidRDefault="006E2895" w:rsidP="00B7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 Николаевич</w:t>
            </w:r>
          </w:p>
        </w:tc>
        <w:tc>
          <w:tcPr>
            <w:tcW w:w="5768" w:type="dxa"/>
          </w:tcPr>
          <w:p w:rsidR="006E2895" w:rsidRPr="00081551" w:rsidRDefault="006E2895" w:rsidP="00B7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архитектуры администрации Фурмановского муниципального района</w:t>
            </w:r>
          </w:p>
        </w:tc>
      </w:tr>
      <w:tr w:rsidR="006E2895" w:rsidRPr="008C7E2D" w:rsidTr="00B71896">
        <w:tc>
          <w:tcPr>
            <w:tcW w:w="3302" w:type="dxa"/>
          </w:tcPr>
          <w:p w:rsidR="006E2895" w:rsidRDefault="006E2895" w:rsidP="00B7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Корунов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2895" w:rsidRPr="00081551" w:rsidRDefault="006E2895" w:rsidP="00B7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Андрей Владимирович</w:t>
            </w:r>
          </w:p>
        </w:tc>
        <w:tc>
          <w:tcPr>
            <w:tcW w:w="5768" w:type="dxa"/>
          </w:tcPr>
          <w:p w:rsidR="006E2895" w:rsidRPr="00081551" w:rsidRDefault="006E2895" w:rsidP="00B7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 отдела ЖКХ и благоустройства администрации Фурмановского муниципального района</w:t>
            </w:r>
          </w:p>
        </w:tc>
      </w:tr>
      <w:tr w:rsidR="006E2895" w:rsidRPr="008C7E2D" w:rsidTr="00B71896">
        <w:tc>
          <w:tcPr>
            <w:tcW w:w="3302" w:type="dxa"/>
          </w:tcPr>
          <w:p w:rsidR="006E2895" w:rsidRPr="008924D8" w:rsidRDefault="006E2895" w:rsidP="00B7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Диндарова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5768" w:type="dxa"/>
          </w:tcPr>
          <w:p w:rsidR="006E2895" w:rsidRPr="008924D8" w:rsidRDefault="006E2895" w:rsidP="00B7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юридического отдела </w:t>
            </w:r>
            <w:r w:rsidRPr="00A76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Фурмановского муниципального района</w:t>
            </w:r>
          </w:p>
        </w:tc>
      </w:tr>
    </w:tbl>
    <w:p w:rsidR="006E2895" w:rsidRDefault="006E2895" w:rsidP="006E2895"/>
    <w:p w:rsidR="001C32A0" w:rsidRPr="006E2895" w:rsidRDefault="001C32A0" w:rsidP="006E2895">
      <w:pPr>
        <w:jc w:val="center"/>
        <w:rPr>
          <w:sz w:val="24"/>
          <w:szCs w:val="24"/>
        </w:rPr>
      </w:pPr>
    </w:p>
    <w:sectPr w:rsidR="001C32A0" w:rsidRPr="006E2895" w:rsidSect="006E2895">
      <w:headerReference w:type="default" r:id="rId8"/>
      <w:pgSz w:w="11906" w:h="16838"/>
      <w:pgMar w:top="-147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10" w:rsidRDefault="00BC7D10" w:rsidP="009605F9">
      <w:pPr>
        <w:spacing w:after="0" w:line="240" w:lineRule="auto"/>
      </w:pPr>
      <w:r>
        <w:separator/>
      </w:r>
    </w:p>
  </w:endnote>
  <w:endnote w:type="continuationSeparator" w:id="0">
    <w:p w:rsidR="00BC7D10" w:rsidRDefault="00BC7D10" w:rsidP="0096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10" w:rsidRDefault="00BC7D10" w:rsidP="009605F9">
      <w:pPr>
        <w:spacing w:after="0" w:line="240" w:lineRule="auto"/>
      </w:pPr>
      <w:r>
        <w:separator/>
      </w:r>
    </w:p>
  </w:footnote>
  <w:footnote w:type="continuationSeparator" w:id="0">
    <w:p w:rsidR="00BC7D10" w:rsidRDefault="00BC7D10" w:rsidP="00960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5F9" w:rsidRPr="009605F9" w:rsidRDefault="009605F9" w:rsidP="009605F9">
    <w:pPr>
      <w:pStyle w:val="a5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E5"/>
    <w:rsid w:val="000237D6"/>
    <w:rsid w:val="00081551"/>
    <w:rsid w:val="00081D9C"/>
    <w:rsid w:val="000825FD"/>
    <w:rsid w:val="000A5678"/>
    <w:rsid w:val="000A7D27"/>
    <w:rsid w:val="000B6748"/>
    <w:rsid w:val="001010A5"/>
    <w:rsid w:val="00125601"/>
    <w:rsid w:val="001317ED"/>
    <w:rsid w:val="00181CAE"/>
    <w:rsid w:val="00186826"/>
    <w:rsid w:val="001B1A07"/>
    <w:rsid w:val="001C32A0"/>
    <w:rsid w:val="001D4866"/>
    <w:rsid w:val="001F0214"/>
    <w:rsid w:val="001F6064"/>
    <w:rsid w:val="00231132"/>
    <w:rsid w:val="00240449"/>
    <w:rsid w:val="00243B88"/>
    <w:rsid w:val="00276A57"/>
    <w:rsid w:val="002944D2"/>
    <w:rsid w:val="0029558A"/>
    <w:rsid w:val="003139B5"/>
    <w:rsid w:val="00341F05"/>
    <w:rsid w:val="003A6406"/>
    <w:rsid w:val="003D5794"/>
    <w:rsid w:val="00411B92"/>
    <w:rsid w:val="00424E46"/>
    <w:rsid w:val="00476BF0"/>
    <w:rsid w:val="00483C4D"/>
    <w:rsid w:val="00490693"/>
    <w:rsid w:val="00493EC7"/>
    <w:rsid w:val="004A3E71"/>
    <w:rsid w:val="00527F90"/>
    <w:rsid w:val="00547247"/>
    <w:rsid w:val="00584C95"/>
    <w:rsid w:val="005C7CE5"/>
    <w:rsid w:val="005D172A"/>
    <w:rsid w:val="005E56C1"/>
    <w:rsid w:val="005F5A6D"/>
    <w:rsid w:val="00673906"/>
    <w:rsid w:val="006E2895"/>
    <w:rsid w:val="006F663C"/>
    <w:rsid w:val="00707BAA"/>
    <w:rsid w:val="00720750"/>
    <w:rsid w:val="00757C26"/>
    <w:rsid w:val="00767A91"/>
    <w:rsid w:val="00767FC7"/>
    <w:rsid w:val="00780E5C"/>
    <w:rsid w:val="0079774C"/>
    <w:rsid w:val="007A70B6"/>
    <w:rsid w:val="008229F2"/>
    <w:rsid w:val="00837D8A"/>
    <w:rsid w:val="0084578F"/>
    <w:rsid w:val="00850392"/>
    <w:rsid w:val="00866285"/>
    <w:rsid w:val="00867DB6"/>
    <w:rsid w:val="00881264"/>
    <w:rsid w:val="008924D8"/>
    <w:rsid w:val="008C7E2D"/>
    <w:rsid w:val="008E10A0"/>
    <w:rsid w:val="008F2D1C"/>
    <w:rsid w:val="00926A22"/>
    <w:rsid w:val="009605F9"/>
    <w:rsid w:val="0098608D"/>
    <w:rsid w:val="00997404"/>
    <w:rsid w:val="00A04FD3"/>
    <w:rsid w:val="00A1512A"/>
    <w:rsid w:val="00A31595"/>
    <w:rsid w:val="00A4610B"/>
    <w:rsid w:val="00A52BC0"/>
    <w:rsid w:val="00A76C37"/>
    <w:rsid w:val="00AA6AC6"/>
    <w:rsid w:val="00AE0F60"/>
    <w:rsid w:val="00AE6805"/>
    <w:rsid w:val="00AF1B36"/>
    <w:rsid w:val="00B03269"/>
    <w:rsid w:val="00B23A85"/>
    <w:rsid w:val="00B52B93"/>
    <w:rsid w:val="00BB108C"/>
    <w:rsid w:val="00BC07D2"/>
    <w:rsid w:val="00BC7D10"/>
    <w:rsid w:val="00C22B02"/>
    <w:rsid w:val="00C92E51"/>
    <w:rsid w:val="00CC045E"/>
    <w:rsid w:val="00CF7882"/>
    <w:rsid w:val="00D14FBA"/>
    <w:rsid w:val="00D54F34"/>
    <w:rsid w:val="00DA44A9"/>
    <w:rsid w:val="00DD12BF"/>
    <w:rsid w:val="00DF7791"/>
    <w:rsid w:val="00E12BDC"/>
    <w:rsid w:val="00E2471F"/>
    <w:rsid w:val="00E85F04"/>
    <w:rsid w:val="00EA1959"/>
    <w:rsid w:val="00EB2012"/>
    <w:rsid w:val="00EC1FD7"/>
    <w:rsid w:val="00EF4C02"/>
    <w:rsid w:val="00EF72B5"/>
    <w:rsid w:val="00F0634E"/>
    <w:rsid w:val="00F13399"/>
    <w:rsid w:val="00F308A1"/>
    <w:rsid w:val="00F330EB"/>
    <w:rsid w:val="00F779B2"/>
    <w:rsid w:val="00F90A1E"/>
    <w:rsid w:val="00FA3E2F"/>
    <w:rsid w:val="00FC1D46"/>
    <w:rsid w:val="00FE15B0"/>
    <w:rsid w:val="00FE32B2"/>
    <w:rsid w:val="00FF01AA"/>
    <w:rsid w:val="00FF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15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0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05F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60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05F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15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0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05F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60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05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3064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2020-03-31T10:52:00Z</cp:lastPrinted>
  <dcterms:created xsi:type="dcterms:W3CDTF">2020-03-18T06:20:00Z</dcterms:created>
  <dcterms:modified xsi:type="dcterms:W3CDTF">2020-03-31T10:52:00Z</dcterms:modified>
</cp:coreProperties>
</file>