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проект решения Совета Иванковского сельского поселения Фурмановского муниципального района «О бюджете Иванковс</w:t>
      </w:r>
      <w:r w:rsidR="004C52F7">
        <w:rPr>
          <w:rFonts w:eastAsia="Times New Roman"/>
          <w:b/>
          <w:bCs/>
          <w:sz w:val="26"/>
          <w:szCs w:val="26"/>
        </w:rPr>
        <w:t>кого сельского поселения на 2022 год и на плановый период 2023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4C52F7">
        <w:rPr>
          <w:rFonts w:eastAsia="Times New Roman"/>
          <w:b/>
          <w:bCs/>
          <w:sz w:val="26"/>
          <w:szCs w:val="26"/>
        </w:rPr>
        <w:t>и 2024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071DC7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23</w:t>
      </w:r>
      <w:r w:rsidR="004C52F7" w:rsidRPr="00071DC7">
        <w:rPr>
          <w:rFonts w:eastAsia="Times New Roman"/>
          <w:sz w:val="26"/>
          <w:szCs w:val="26"/>
        </w:rPr>
        <w:t xml:space="preserve"> </w:t>
      </w:r>
      <w:r w:rsidR="004C52F7" w:rsidRPr="007C6199">
        <w:rPr>
          <w:rFonts w:eastAsia="Times New Roman"/>
          <w:sz w:val="26"/>
          <w:szCs w:val="26"/>
        </w:rPr>
        <w:t>ноября</w:t>
      </w:r>
      <w:r w:rsidR="004C52F7">
        <w:rPr>
          <w:rFonts w:eastAsia="Times New Roman"/>
          <w:sz w:val="26"/>
          <w:szCs w:val="26"/>
        </w:rPr>
        <w:t xml:space="preserve"> 2021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Экспертиза проекта решения Совета Иванковского сельского поселения Фурмановского муниципального района «О бюджете Иванковс</w:t>
      </w:r>
      <w:r w:rsidR="004C52F7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4C52F7">
        <w:rPr>
          <w:rFonts w:eastAsia="Times New Roman"/>
          <w:sz w:val="26"/>
          <w:szCs w:val="26"/>
        </w:rPr>
        <w:t>го муниципального района на 2021</w:t>
      </w:r>
      <w:r>
        <w:rPr>
          <w:rFonts w:eastAsia="Times New Roman"/>
          <w:sz w:val="26"/>
          <w:szCs w:val="26"/>
        </w:rPr>
        <w:t xml:space="preserve"> год, утвержденного Председателем Контрольно-счетной комиссии Фурмановского муниципального района </w:t>
      </w:r>
      <w:r w:rsidR="004C52F7">
        <w:rPr>
          <w:sz w:val="26"/>
          <w:szCs w:val="26"/>
        </w:rPr>
        <w:t>29.12.2020</w:t>
      </w:r>
      <w:r w:rsidR="004C52F7" w:rsidRPr="00DD0AFC">
        <w:rPr>
          <w:sz w:val="26"/>
          <w:szCs w:val="26"/>
        </w:rPr>
        <w:t xml:space="preserve"> №</w:t>
      </w:r>
      <w:r w:rsidR="004C52F7">
        <w:rPr>
          <w:sz w:val="26"/>
          <w:szCs w:val="26"/>
        </w:rPr>
        <w:t>1</w:t>
      </w:r>
      <w:r w:rsidR="004C52F7" w:rsidRPr="00DD0AFC">
        <w:rPr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8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34.1, </w:t>
      </w:r>
      <w:r w:rsidRPr="00F3501D">
        <w:rPr>
          <w:rFonts w:eastAsia="Times New Roman"/>
          <w:sz w:val="26"/>
          <w:szCs w:val="26"/>
        </w:rPr>
        <w:t>пунктом 5 статьи 44</w:t>
      </w:r>
      <w:r>
        <w:rPr>
          <w:rFonts w:eastAsia="Times New Roman"/>
          <w:sz w:val="26"/>
          <w:szCs w:val="26"/>
        </w:rPr>
        <w:t xml:space="preserve"> Устава Иванковского сельского поселения Фурмановского муниципального района, принятого решением Совета Иванковского сельского поселения Фурмановского муниципального района от 29.04.2014 №23 (в действующей редакции), </w:t>
      </w:r>
      <w:r w:rsidR="00BF7A5C" w:rsidRPr="00BF7A5C">
        <w:rPr>
          <w:rFonts w:eastAsia="Times New Roman"/>
          <w:sz w:val="26"/>
          <w:szCs w:val="26"/>
        </w:rPr>
        <w:t xml:space="preserve">пунктом 5.3. части </w:t>
      </w:r>
      <w:r w:rsidR="00BF7A5C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Положения о бюджетном процессе в Иванковском сельском поселении, утвержденного Решением Совета Иванковского сельского поселения Фурмановского муниципального района от </w:t>
      </w:r>
      <w:r w:rsidR="009B5E4F" w:rsidRPr="007C6199">
        <w:rPr>
          <w:rFonts w:eastAsia="Times New Roman"/>
          <w:sz w:val="26"/>
          <w:szCs w:val="26"/>
        </w:rPr>
        <w:t>13.02.2020 №4</w:t>
      </w:r>
      <w:r>
        <w:rPr>
          <w:rFonts w:eastAsia="Times New Roman"/>
          <w:sz w:val="26"/>
          <w:szCs w:val="26"/>
        </w:rPr>
        <w:t xml:space="preserve"> (в действующей редакции), (далее - Положение о бюджетном процессе), подпунктом 2 пункта 1.2 части 1, подпунктом 3.2.1 пункта 3.2 части 3 Соглашения о передаче полномочий контрольно-счетного органа Иванковского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7C6199">
        <w:rPr>
          <w:rFonts w:eastAsia="Times New Roman"/>
          <w:sz w:val="26"/>
          <w:szCs w:val="26"/>
        </w:rPr>
        <w:t>21</w:t>
      </w:r>
      <w:r w:rsidR="00D72B8E" w:rsidRPr="007C6199">
        <w:rPr>
          <w:rFonts w:eastAsia="Times New Roman"/>
          <w:sz w:val="26"/>
          <w:szCs w:val="26"/>
        </w:rPr>
        <w:t>.12</w:t>
      </w:r>
      <w:r w:rsidR="007C6199">
        <w:rPr>
          <w:rFonts w:eastAsia="Times New Roman"/>
          <w:sz w:val="26"/>
          <w:szCs w:val="26"/>
        </w:rPr>
        <w:t>.2020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1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Иванковского сельского поселения Фурмановского муниципального района.</w:t>
      </w:r>
    </w:p>
    <w:p w:rsidR="00447157" w:rsidRPr="00FF0982" w:rsidRDefault="00B017DC" w:rsidP="00F16ADE">
      <w:pPr>
        <w:spacing w:line="280" w:lineRule="auto"/>
        <w:ind w:right="1" w:firstLine="708"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Иванковского сельского поселения Фурмановского муниципального района «О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бюджете Иванковс</w:t>
      </w:r>
      <w:r w:rsidR="004C52F7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Иванковского сельского поселения Фурмановского муниципального района, паспорта муниципальных программ Иванковского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расчеты по формированию проекта бюджета и показателей прогноза социально-экономического развития Иванковского сельского поселения.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5" w:lineRule="auto"/>
        <w:ind w:left="700" w:right="1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71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управление администрации Фурмановского муниципального района, как орган, уполномоченный на непосредственное составление проекта бюджета Иванковского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F16ADE">
      <w:pPr>
        <w:numPr>
          <w:ilvl w:val="1"/>
          <w:numId w:val="1"/>
        </w:numPr>
        <w:tabs>
          <w:tab w:val="left" w:pos="1103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Иванковского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Иванковского сельского поселения Фурмановского муниципального района;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27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Совет Иванковского сельского поселения Фурмановского муниципального района, как орган, уполномоченный на рассмотрение и утверждение проекта бюджета Иванковского сельского поселения.</w:t>
      </w:r>
    </w:p>
    <w:p w:rsidR="00447157" w:rsidRDefault="00447157" w:rsidP="00F16ADE">
      <w:pPr>
        <w:spacing w:line="3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76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071DC7">
        <w:rPr>
          <w:rFonts w:eastAsia="Times New Roman"/>
          <w:sz w:val="26"/>
          <w:szCs w:val="26"/>
        </w:rPr>
        <w:t>19</w:t>
      </w:r>
      <w:r w:rsidR="003239D3" w:rsidRPr="003239D3">
        <w:rPr>
          <w:rFonts w:eastAsia="Times New Roman"/>
          <w:sz w:val="26"/>
          <w:szCs w:val="26"/>
        </w:rPr>
        <w:t xml:space="preserve"> </w:t>
      </w:r>
      <w:r w:rsidR="003239D3">
        <w:rPr>
          <w:rFonts w:eastAsia="Times New Roman"/>
          <w:sz w:val="26"/>
          <w:szCs w:val="26"/>
        </w:rPr>
        <w:t>ноября</w:t>
      </w:r>
      <w:r w:rsidR="004C52F7">
        <w:rPr>
          <w:rFonts w:eastAsia="Times New Roman"/>
          <w:sz w:val="26"/>
          <w:szCs w:val="26"/>
        </w:rPr>
        <w:t xml:space="preserve"> 2021 </w:t>
      </w:r>
      <w:r>
        <w:rPr>
          <w:rFonts w:eastAsia="Times New Roman"/>
          <w:sz w:val="26"/>
          <w:szCs w:val="26"/>
        </w:rPr>
        <w:t xml:space="preserve">года по </w:t>
      </w:r>
      <w:r w:rsidR="00071DC7">
        <w:rPr>
          <w:rFonts w:eastAsia="Times New Roman"/>
          <w:sz w:val="26"/>
          <w:szCs w:val="26"/>
        </w:rPr>
        <w:t>23</w:t>
      </w:r>
      <w:r w:rsidR="003239D3" w:rsidRPr="003239D3">
        <w:rPr>
          <w:rFonts w:eastAsia="Times New Roman"/>
          <w:sz w:val="26"/>
          <w:szCs w:val="26"/>
        </w:rPr>
        <w:t xml:space="preserve"> ноя</w:t>
      </w:r>
      <w:r w:rsidRPr="003239D3">
        <w:rPr>
          <w:rFonts w:eastAsia="Times New Roman"/>
          <w:sz w:val="26"/>
          <w:szCs w:val="26"/>
        </w:rPr>
        <w:t>бря</w:t>
      </w:r>
      <w:r w:rsidR="004C52F7">
        <w:rPr>
          <w:rFonts w:eastAsia="Times New Roman"/>
          <w:sz w:val="26"/>
          <w:szCs w:val="26"/>
        </w:rPr>
        <w:t xml:space="preserve"> 2021</w:t>
      </w:r>
      <w:r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Порядок формирования бюджета Иванковского сельского поселения регламентируется Бюджетным кодексом Российской Федерации, Уставом Иванковского сельского поселения Фурмановского муниципального района, Положением о бюджетном процессе.</w:t>
      </w:r>
    </w:p>
    <w:p w:rsidR="00447157" w:rsidRDefault="00CF5547" w:rsidP="00F16ADE">
      <w:pPr>
        <w:tabs>
          <w:tab w:val="left" w:pos="1042"/>
        </w:tabs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>пунктом 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процессе, Проект бюджета Иванковского сельского поселения сформирован сроком</w:t>
      </w:r>
      <w:r w:rsidR="004C52F7">
        <w:rPr>
          <w:rFonts w:eastAsia="Times New Roman"/>
          <w:sz w:val="26"/>
          <w:szCs w:val="26"/>
        </w:rPr>
        <w:t xml:space="preserve"> на три года - на очередной 2022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4C52F7">
        <w:rPr>
          <w:rFonts w:eastAsia="Times New Roman"/>
          <w:sz w:val="26"/>
          <w:szCs w:val="26"/>
        </w:rPr>
        <w:t>ый год и на плановый период 2023 и 2024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F16ADE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Иванковского сельского поселения </w:t>
      </w:r>
      <w:r w:rsidR="00844452">
        <w:rPr>
          <w:rFonts w:eastAsia="Times New Roman"/>
          <w:sz w:val="26"/>
          <w:szCs w:val="26"/>
        </w:rPr>
        <w:t>на 2022 год и на период до 2024</w:t>
      </w:r>
      <w:r w:rsidRPr="00844452">
        <w:rPr>
          <w:rFonts w:eastAsia="Times New Roman"/>
          <w:sz w:val="26"/>
          <w:szCs w:val="26"/>
        </w:rPr>
        <w:t xml:space="preserve"> года, утвержденным постановлением администрации Иванковского сельского поселения Фурмановского муниципального района от </w:t>
      </w:r>
      <w:r w:rsidR="00844452">
        <w:rPr>
          <w:rFonts w:eastAsia="Times New Roman"/>
          <w:sz w:val="26"/>
          <w:szCs w:val="26"/>
        </w:rPr>
        <w:t>08.11.2021 №86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D72B8E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" w:lineRule="exact"/>
        <w:ind w:right="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967"/>
        </w:tabs>
        <w:spacing w:line="248" w:lineRule="auto"/>
        <w:ind w:right="1" w:firstLine="709"/>
        <w:jc w:val="both"/>
        <w:rPr>
          <w:rFonts w:eastAsia="Times New Roman"/>
          <w:sz w:val="26"/>
          <w:szCs w:val="26"/>
        </w:rPr>
      </w:pPr>
      <w:r w:rsidRPr="00071DC7">
        <w:rPr>
          <w:rFonts w:eastAsia="Times New Roman"/>
          <w:sz w:val="26"/>
          <w:szCs w:val="26"/>
        </w:rPr>
        <w:t xml:space="preserve">В </w:t>
      </w:r>
      <w:r w:rsidR="00B017DC" w:rsidRPr="00071DC7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F16ADE">
      <w:pPr>
        <w:spacing w:line="278" w:lineRule="auto"/>
        <w:ind w:right="1" w:firstLine="708"/>
        <w:jc w:val="both"/>
        <w:sectPr w:rsidR="00447157">
          <w:pgSz w:w="11900" w:h="16840"/>
          <w:pgMar w:top="685" w:right="840" w:bottom="609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6"/>
          <w:szCs w:val="26"/>
        </w:rPr>
        <w:t>1.3. Проверкой соблюдения бюджетного законодательства по срокам внесения Проекта решения о бюджете в Совет Иванковского сельского поселения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t xml:space="preserve">бюджете представлен в Совет Иванковского сельского поселения Фурмановского муниципального района </w:t>
      </w:r>
      <w:r w:rsidR="00071DC7">
        <w:rPr>
          <w:rFonts w:eastAsia="Times New Roman"/>
          <w:sz w:val="26"/>
          <w:szCs w:val="26"/>
        </w:rPr>
        <w:t>15</w:t>
      </w:r>
      <w:r w:rsidRPr="007C6199">
        <w:rPr>
          <w:rFonts w:eastAsia="Times New Roman"/>
          <w:sz w:val="26"/>
          <w:szCs w:val="26"/>
        </w:rPr>
        <w:t xml:space="preserve"> ноября</w:t>
      </w:r>
      <w:r w:rsidR="00844452">
        <w:rPr>
          <w:rFonts w:eastAsia="Times New Roman"/>
          <w:sz w:val="26"/>
          <w:szCs w:val="26"/>
        </w:rPr>
        <w:t xml:space="preserve"> 2021</w:t>
      </w:r>
      <w:r>
        <w:rPr>
          <w:rFonts w:eastAsia="Times New Roman"/>
          <w:sz w:val="26"/>
          <w:szCs w:val="26"/>
        </w:rPr>
        <w:t xml:space="preserve"> года, с соблюдением предельного срока, установленного пунктом 1 статьи 185 БК РФ и </w:t>
      </w:r>
      <w:r w:rsidRPr="00F3501D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1205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794C77">
        <w:rPr>
          <w:rFonts w:eastAsia="Times New Roman"/>
          <w:sz w:val="26"/>
          <w:szCs w:val="26"/>
        </w:rPr>
        <w:t>16</w:t>
      </w:r>
      <w:r w:rsidR="00B017DC" w:rsidRPr="00794C77">
        <w:rPr>
          <w:rFonts w:eastAsia="Times New Roman"/>
          <w:sz w:val="26"/>
          <w:szCs w:val="26"/>
        </w:rPr>
        <w:t xml:space="preserve"> ноября</w:t>
      </w:r>
      <w:r w:rsidR="00844452" w:rsidRPr="00794C77">
        <w:rPr>
          <w:rFonts w:eastAsia="Times New Roman"/>
          <w:sz w:val="26"/>
          <w:szCs w:val="26"/>
        </w:rPr>
        <w:t xml:space="preserve"> 2021</w:t>
      </w:r>
      <w:r w:rsidR="00B017DC">
        <w:rPr>
          <w:rFonts w:eastAsia="Times New Roman"/>
          <w:sz w:val="26"/>
          <w:szCs w:val="26"/>
        </w:rPr>
        <w:t xml:space="preserve"> года (письмо Совета Иванковского сельского поселения Фурмановского муниципального района от </w:t>
      </w:r>
      <w:r w:rsidR="00844452">
        <w:rPr>
          <w:rFonts w:eastAsia="Times New Roman"/>
          <w:sz w:val="26"/>
          <w:szCs w:val="26"/>
        </w:rPr>
        <w:t>15.11.2021 №537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F3501D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>, 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5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23" w:lineRule="exact"/>
        <w:ind w:right="1"/>
        <w:rPr>
          <w:rFonts w:eastAsia="Times New Roman"/>
          <w:sz w:val="26"/>
          <w:szCs w:val="26"/>
        </w:rPr>
      </w:pPr>
    </w:p>
    <w:p w:rsidR="00447157" w:rsidRPr="00C176B9" w:rsidRDefault="00B017DC" w:rsidP="00F16ADE">
      <w:pPr>
        <w:numPr>
          <w:ilvl w:val="1"/>
          <w:numId w:val="3"/>
        </w:numPr>
        <w:tabs>
          <w:tab w:val="left" w:pos="142"/>
        </w:tabs>
        <w:spacing w:line="286" w:lineRule="auto"/>
        <w:ind w:right="181"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F16ADE">
      <w:pPr>
        <w:spacing w:line="187" w:lineRule="exact"/>
        <w:ind w:right="1"/>
        <w:rPr>
          <w:rFonts w:eastAsia="Times New Roman"/>
          <w:b/>
          <w:bCs/>
          <w:sz w:val="26"/>
          <w:szCs w:val="26"/>
        </w:rPr>
      </w:pPr>
    </w:p>
    <w:p w:rsidR="00C176B9" w:rsidRDefault="00C176B9" w:rsidP="00F16ADE">
      <w:pPr>
        <w:numPr>
          <w:ilvl w:val="2"/>
          <w:numId w:val="3"/>
        </w:numPr>
        <w:tabs>
          <w:tab w:val="left" w:pos="997"/>
        </w:tabs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абзацем 1 части 2 статьи 173 БК РФ разработка Прогноза социально-экономического развития Иванковс</w:t>
      </w:r>
      <w:r w:rsidR="00844452">
        <w:rPr>
          <w:rFonts w:eastAsia="Times New Roman"/>
          <w:sz w:val="26"/>
          <w:szCs w:val="26"/>
        </w:rPr>
        <w:t>кого сельского поселения на 2022 год и плановый период 2023 и 2024</w:t>
      </w:r>
      <w:r>
        <w:rPr>
          <w:rFonts w:eastAsia="Times New Roman"/>
          <w:sz w:val="26"/>
          <w:szCs w:val="26"/>
        </w:rPr>
        <w:t xml:space="preserve"> годов (далее - Прогноз развития Иванковс</w:t>
      </w:r>
      <w:r w:rsidR="00844452">
        <w:rPr>
          <w:rFonts w:eastAsia="Times New Roman"/>
          <w:sz w:val="26"/>
          <w:szCs w:val="26"/>
        </w:rPr>
        <w:t>кого сельского поселения на 2022-2024</w:t>
      </w:r>
      <w:r>
        <w:rPr>
          <w:rFonts w:eastAsia="Times New Roman"/>
          <w:sz w:val="26"/>
          <w:szCs w:val="26"/>
        </w:rPr>
        <w:t xml:space="preserve">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1004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spacing w:line="239" w:lineRule="auto"/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социально-экономического развития Иванковс</w:t>
      </w:r>
      <w:r w:rsidR="00844452">
        <w:rPr>
          <w:rFonts w:eastAsia="Times New Roman"/>
          <w:sz w:val="26"/>
          <w:szCs w:val="26"/>
        </w:rPr>
        <w:t>кого сельского поселения на 2022 год и плановый период 2023 и 2024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</w:t>
      </w:r>
      <w:r w:rsidR="00457188">
        <w:rPr>
          <w:rFonts w:eastAsia="Times New Roman"/>
          <w:sz w:val="26"/>
          <w:szCs w:val="26"/>
        </w:rPr>
        <w:t>йона на основании Соглашения №9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</w:t>
      </w:r>
      <w:r w:rsidR="00457188">
        <w:rPr>
          <w:rFonts w:eastAsia="Times New Roman"/>
          <w:sz w:val="26"/>
          <w:szCs w:val="26"/>
        </w:rPr>
        <w:t xml:space="preserve"> вопросов местного значения от 21.12.2020</w:t>
      </w:r>
      <w:r>
        <w:rPr>
          <w:rFonts w:eastAsia="Times New Roman"/>
          <w:sz w:val="26"/>
          <w:szCs w:val="26"/>
        </w:rPr>
        <w:t>, заключенного между администрацией Иванковского сельского поселения и администрацией Фурмановского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1014"/>
        </w:tabs>
        <w:ind w:right="181" w:firstLine="709"/>
        <w:jc w:val="both"/>
        <w:rPr>
          <w:rFonts w:eastAsia="Times New Roman"/>
          <w:b/>
          <w:bCs/>
          <w:sz w:val="26"/>
          <w:szCs w:val="26"/>
        </w:rPr>
      </w:pPr>
      <w:r w:rsidRPr="00071DC7">
        <w:rPr>
          <w:rFonts w:eastAsia="Times New Roman"/>
          <w:b/>
          <w:bCs/>
          <w:sz w:val="26"/>
          <w:szCs w:val="26"/>
        </w:rPr>
        <w:t>В нарушение абзаца 1 части 2 статьи 173 БК РФ Порядок разработки прогноза социально-экономического развития Иванковского сельского поселения отсутствует.</w:t>
      </w:r>
    </w:p>
    <w:p w:rsidR="00C176B9" w:rsidRDefault="00C176B9" w:rsidP="00F16ADE">
      <w:pPr>
        <w:spacing w:line="3" w:lineRule="exact"/>
        <w:ind w:right="181"/>
        <w:rPr>
          <w:rFonts w:eastAsia="Times New Roman"/>
          <w:b/>
          <w:bCs/>
          <w:sz w:val="26"/>
          <w:szCs w:val="26"/>
        </w:rPr>
      </w:pPr>
    </w:p>
    <w:p w:rsidR="00C176B9" w:rsidRPr="008E636D" w:rsidRDefault="00C176B9" w:rsidP="00F16ADE">
      <w:pPr>
        <w:tabs>
          <w:tab w:val="left" w:pos="981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частью 3 статьи 173 БК РФ, Прогноз одобрен администрацией Иванковского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>Постановлением администрации Иванковского сельского поселения Фурмановс</w:t>
      </w:r>
      <w:r w:rsidR="00457188">
        <w:rPr>
          <w:sz w:val="26"/>
          <w:szCs w:val="26"/>
        </w:rPr>
        <w:t>кого муниципального района от 08.11.2021 № 82</w:t>
      </w:r>
      <w:r w:rsidRPr="008E636D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прогноза</w:t>
      </w:r>
      <w:r w:rsidRPr="008E636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 xml:space="preserve">Иванковского сельского поселения </w:t>
      </w:r>
      <w:r w:rsidRPr="008E636D">
        <w:rPr>
          <w:sz w:val="26"/>
          <w:szCs w:val="26"/>
        </w:rPr>
        <w:t xml:space="preserve">Фурмановского </w:t>
      </w:r>
      <w:r>
        <w:rPr>
          <w:sz w:val="26"/>
          <w:szCs w:val="26"/>
        </w:rPr>
        <w:t>муниципального района</w:t>
      </w:r>
      <w:r w:rsidRPr="008E636D">
        <w:rPr>
          <w:sz w:val="26"/>
          <w:szCs w:val="26"/>
        </w:rPr>
        <w:t xml:space="preserve"> на 202</w:t>
      </w:r>
      <w:r w:rsidR="00457188">
        <w:rPr>
          <w:sz w:val="26"/>
          <w:szCs w:val="26"/>
        </w:rPr>
        <w:t>2 и плановый период 2023-2024</w:t>
      </w:r>
      <w:r w:rsidRPr="008E636D">
        <w:rPr>
          <w:sz w:val="26"/>
          <w:szCs w:val="26"/>
        </w:rPr>
        <w:t xml:space="preserve"> годов»,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Иванковского сельского поселения.</w:t>
      </w:r>
    </w:p>
    <w:p w:rsidR="00C176B9" w:rsidRDefault="00C176B9" w:rsidP="00F16ADE">
      <w:pPr>
        <w:spacing w:line="2" w:lineRule="exact"/>
        <w:ind w:right="181"/>
        <w:rPr>
          <w:sz w:val="20"/>
          <w:szCs w:val="20"/>
        </w:rPr>
      </w:pPr>
    </w:p>
    <w:p w:rsidR="00C176B9" w:rsidRDefault="00C176B9" w:rsidP="00F16ADE">
      <w:pPr>
        <w:tabs>
          <w:tab w:val="left" w:pos="1028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 соответствии со статьей 173 БК РФ, прогноз социально-экономического развития Иванковского сельского поселения разработан на три года</w:t>
      </w:r>
      <w:r w:rsidR="00457188">
        <w:rPr>
          <w:rFonts w:eastAsia="Times New Roman"/>
          <w:sz w:val="26"/>
          <w:szCs w:val="26"/>
        </w:rPr>
        <w:t xml:space="preserve"> путем уточнения параметров 2022 и 2023</w:t>
      </w:r>
      <w:r>
        <w:rPr>
          <w:rFonts w:eastAsia="Times New Roman"/>
          <w:sz w:val="26"/>
          <w:szCs w:val="26"/>
        </w:rPr>
        <w:t xml:space="preserve"> го</w:t>
      </w:r>
      <w:r w:rsidR="00457188">
        <w:rPr>
          <w:rFonts w:eastAsia="Times New Roman"/>
          <w:sz w:val="26"/>
          <w:szCs w:val="26"/>
        </w:rPr>
        <w:t>дов и добавления параметров 2024</w:t>
      </w:r>
      <w:r>
        <w:rPr>
          <w:rFonts w:eastAsia="Times New Roman"/>
          <w:sz w:val="26"/>
          <w:szCs w:val="26"/>
        </w:rPr>
        <w:t xml:space="preserve"> года.</w:t>
      </w:r>
    </w:p>
    <w:p w:rsidR="00C176B9" w:rsidRDefault="00C176B9" w:rsidP="00F16ADE">
      <w:pPr>
        <w:tabs>
          <w:tab w:val="left" w:pos="9639"/>
        </w:tabs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9639"/>
        </w:tabs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 содержит систему количественных и качественных показателей развития экономики в целом по Иванковскому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</w:t>
      </w:r>
      <w:r w:rsidRPr="006E4BF0">
        <w:rPr>
          <w:rFonts w:eastAsia="Times New Roman"/>
          <w:sz w:val="26"/>
          <w:szCs w:val="26"/>
        </w:rPr>
        <w:t>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</w:t>
      </w:r>
    </w:p>
    <w:p w:rsidR="00C176B9" w:rsidRDefault="00C176B9" w:rsidP="00F16ADE">
      <w:pPr>
        <w:tabs>
          <w:tab w:val="left" w:pos="1122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 w:rsidRPr="00E411D9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незначительный рост, сельскохозяйственного производства, увеличение об</w:t>
      </w:r>
      <w:r w:rsidR="00457188" w:rsidRPr="00E411D9">
        <w:rPr>
          <w:rFonts w:eastAsia="Times New Roman"/>
          <w:sz w:val="26"/>
          <w:szCs w:val="26"/>
        </w:rPr>
        <w:t>орота розничной торговли на 2022-2024</w:t>
      </w:r>
      <w:r w:rsidRPr="00E411D9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F16ADE">
      <w:pPr>
        <w:spacing w:line="295" w:lineRule="exact"/>
        <w:ind w:right="181"/>
        <w:rPr>
          <w:sz w:val="20"/>
          <w:szCs w:val="20"/>
        </w:rPr>
      </w:pPr>
    </w:p>
    <w:p w:rsidR="00C176B9" w:rsidRDefault="00C176B9" w:rsidP="00F16ADE">
      <w:pPr>
        <w:spacing w:line="288" w:lineRule="auto"/>
        <w:ind w:right="1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 параметры прогноза социально-экономического развития Иванковского сельского поселения</w:t>
      </w:r>
    </w:p>
    <w:p w:rsidR="00C176B9" w:rsidRDefault="00C176B9" w:rsidP="00F16ADE">
      <w:pPr>
        <w:spacing w:line="189" w:lineRule="exact"/>
        <w:ind w:right="181"/>
        <w:rPr>
          <w:sz w:val="20"/>
          <w:szCs w:val="20"/>
        </w:rPr>
      </w:pPr>
    </w:p>
    <w:tbl>
      <w:tblPr>
        <w:tblpPr w:leftFromText="180" w:rightFromText="180" w:vertAnchor="text" w:horzAnchor="margin" w:tblpY="263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5"/>
        <w:gridCol w:w="1059"/>
        <w:gridCol w:w="1139"/>
        <w:gridCol w:w="1059"/>
        <w:gridCol w:w="1179"/>
        <w:gridCol w:w="1188"/>
        <w:gridCol w:w="30"/>
        <w:gridCol w:w="171"/>
        <w:gridCol w:w="20"/>
      </w:tblGrid>
      <w:tr w:rsidR="00AE0B96" w:rsidTr="00AE0B96">
        <w:trPr>
          <w:trHeight w:val="344"/>
        </w:trPr>
        <w:tc>
          <w:tcPr>
            <w:tcW w:w="3995" w:type="dxa"/>
            <w:vAlign w:val="bottom"/>
          </w:tcPr>
          <w:p w:rsidR="00AE0B96" w:rsidRDefault="00AE0B96" w:rsidP="00F16ADE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AE0B96" w:rsidRDefault="00AE0B96" w:rsidP="00F16ADE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bottom"/>
          </w:tcPr>
          <w:p w:rsidR="00AE0B96" w:rsidRDefault="00AE0B96" w:rsidP="00F16ADE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AE0B96" w:rsidRDefault="00AE0B96" w:rsidP="00F16ADE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vAlign w:val="bottom"/>
          </w:tcPr>
          <w:p w:rsidR="00AE0B96" w:rsidRDefault="00AE0B96" w:rsidP="00F16ADE">
            <w:pPr>
              <w:ind w:left="1000" w:right="18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  <w:tc>
          <w:tcPr>
            <w:tcW w:w="20" w:type="dxa"/>
            <w:vAlign w:val="bottom"/>
          </w:tcPr>
          <w:p w:rsidR="00AE0B96" w:rsidRDefault="00AE0B96" w:rsidP="00F16ADE">
            <w:pPr>
              <w:ind w:right="181"/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29"/>
        </w:trPr>
        <w:tc>
          <w:tcPr>
            <w:tcW w:w="3995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73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</w:tc>
        <w:tc>
          <w:tcPr>
            <w:tcW w:w="1059" w:type="dxa"/>
            <w:vAlign w:val="bottom"/>
          </w:tcPr>
          <w:p w:rsidR="00AE0B96" w:rsidRDefault="00AE0B96" w:rsidP="00AE0B96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Align w:val="bottom"/>
          </w:tcPr>
          <w:p w:rsidR="00AE0B96" w:rsidRDefault="00AE0B96" w:rsidP="00AE0B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1188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81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01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120"/>
        </w:trPr>
        <w:tc>
          <w:tcPr>
            <w:tcW w:w="3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1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21"/>
        </w:trPr>
        <w:tc>
          <w:tcPr>
            <w:tcW w:w="3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3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71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 Водоснабжение, водоотведение,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организация сбора и утилизация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отходов, деятельность по ликвидации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загрязнений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54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52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02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170B2D">
        <w:trPr>
          <w:gridAfter w:val="2"/>
          <w:wAfter w:w="191" w:type="dxa"/>
          <w:trHeight w:val="80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74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 производства,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выполненных работ и услуг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собственными силами, млн. руб.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0,137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0,149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0,155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0,161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0,168</w:t>
            </w: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54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52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1"/>
                <w:szCs w:val="21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170B2D">
        <w:trPr>
          <w:gridAfter w:val="2"/>
          <w:wAfter w:w="191" w:type="dxa"/>
          <w:trHeight w:val="80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7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78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 w:rsidRPr="00AE0B96">
              <w:t>97,86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108,76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104,03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103,87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104,35</w:t>
            </w: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91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Pr="00AE0B96" w:rsidRDefault="00AE0B96" w:rsidP="00AE0B96">
            <w:pPr>
              <w:jc w:val="center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Pr="00AE0B96" w:rsidRDefault="00AE0B96" w:rsidP="00AE0B96">
            <w:pPr>
              <w:jc w:val="center"/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Pr="00AE0B96" w:rsidRDefault="00AE0B96" w:rsidP="00AE0B96">
            <w:pPr>
              <w:jc w:val="center"/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Pr="00AE0B96" w:rsidRDefault="00AE0B96" w:rsidP="00AE0B96">
            <w:pPr>
              <w:jc w:val="center"/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Pr="00AE0B96" w:rsidRDefault="00AE0B96" w:rsidP="00AE0B96">
            <w:pPr>
              <w:jc w:val="center"/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170B2D">
        <w:trPr>
          <w:gridAfter w:val="2"/>
          <w:wAfter w:w="191" w:type="dxa"/>
          <w:trHeight w:val="80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Pr="00AE0B96" w:rsidRDefault="00AE0B96" w:rsidP="00AE0B96"/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Pr="00AE0B96" w:rsidRDefault="00AE0B96" w:rsidP="00AE0B96"/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Pr="00AE0B96" w:rsidRDefault="00AE0B96" w:rsidP="00AE0B96"/>
        </w:tc>
        <w:tc>
          <w:tcPr>
            <w:tcW w:w="11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Pr="00AE0B96" w:rsidRDefault="00AE0B96" w:rsidP="00AE0B96"/>
        </w:tc>
        <w:tc>
          <w:tcPr>
            <w:tcW w:w="11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Pr="00AE0B96" w:rsidRDefault="00AE0B96" w:rsidP="00AE0B96"/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74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89,4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100,0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100,0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100,0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AE0B96" w:rsidRDefault="00AE0B96" w:rsidP="00AE0B96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295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AE0B96" w:rsidRPr="00FC04B5" w:rsidRDefault="00AE0B96" w:rsidP="00AE0B96">
            <w:pPr>
              <w:jc w:val="center"/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AE0B96">
        <w:trPr>
          <w:gridAfter w:val="2"/>
          <w:wAfter w:w="191" w:type="dxa"/>
          <w:trHeight w:val="37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170B2D" w:rsidTr="00170B2D">
        <w:trPr>
          <w:gridAfter w:val="2"/>
          <w:wAfter w:w="191" w:type="dxa"/>
          <w:trHeight w:val="311"/>
        </w:trPr>
        <w:tc>
          <w:tcPr>
            <w:tcW w:w="3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B2D" w:rsidRPr="00170B2D" w:rsidRDefault="00170B2D" w:rsidP="00AE0B96">
            <w:pPr>
              <w:ind w:left="60"/>
            </w:pPr>
            <w:r w:rsidRPr="00170B2D"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</w:p>
        </w:tc>
        <w:tc>
          <w:tcPr>
            <w:tcW w:w="30" w:type="dxa"/>
            <w:vAlign w:val="bottom"/>
          </w:tcPr>
          <w:p w:rsidR="00170B2D" w:rsidRDefault="00170B2D" w:rsidP="00AE0B96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31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AE0B9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70B2D" w:rsidRDefault="00170B2D" w:rsidP="00AE0B96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276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</w:t>
            </w:r>
          </w:p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млн. руб.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  <w:r w:rsidRPr="00170B2D">
              <w:t>226,709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  <w:r w:rsidRPr="00170B2D">
              <w:t>238,752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  <w:r w:rsidRPr="00170B2D">
              <w:t>248,541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  <w:r w:rsidRPr="00170B2D">
              <w:t>259,228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170B2D" w:rsidRDefault="00170B2D" w:rsidP="00170B2D">
            <w:pPr>
              <w:jc w:val="center"/>
            </w:pPr>
            <w:r w:rsidRPr="00170B2D">
              <w:t>271,153</w:t>
            </w: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295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170B2D" w:rsidRPr="00FC04B5" w:rsidRDefault="00170B2D" w:rsidP="00170B2D">
            <w:pPr>
              <w:jc w:val="center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170B2D" w:rsidRPr="00FC04B5" w:rsidRDefault="00170B2D" w:rsidP="00170B2D">
            <w:pPr>
              <w:jc w:val="center"/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170B2D" w:rsidRPr="00FC04B5" w:rsidRDefault="00170B2D" w:rsidP="00170B2D">
            <w:pPr>
              <w:jc w:val="center"/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170B2D" w:rsidRPr="00FC04B5" w:rsidRDefault="00170B2D" w:rsidP="00170B2D">
            <w:pPr>
              <w:jc w:val="center"/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170B2D" w:rsidRPr="00FC04B5" w:rsidRDefault="00170B2D" w:rsidP="00170B2D">
            <w:pPr>
              <w:jc w:val="center"/>
            </w:pP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35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280"/>
        </w:trPr>
        <w:tc>
          <w:tcPr>
            <w:tcW w:w="39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753AAD" w:rsidRDefault="00170B2D" w:rsidP="00170B2D">
            <w:pPr>
              <w:jc w:val="center"/>
            </w:pPr>
            <w:r>
              <w:t>128,84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753AAD" w:rsidRDefault="00170B2D" w:rsidP="00170B2D">
            <w:pPr>
              <w:jc w:val="center"/>
            </w:pPr>
            <w:r>
              <w:t>105,31</w:t>
            </w: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753AAD" w:rsidRDefault="00170B2D" w:rsidP="00170B2D">
            <w:pPr>
              <w:jc w:val="center"/>
            </w:pPr>
            <w:r>
              <w:t>104,10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753AAD" w:rsidRDefault="00170B2D" w:rsidP="00170B2D">
            <w:pPr>
              <w:jc w:val="center"/>
            </w:pPr>
            <w:r>
              <w:t>104,30</w:t>
            </w:r>
          </w:p>
        </w:tc>
        <w:tc>
          <w:tcPr>
            <w:tcW w:w="1188" w:type="dxa"/>
            <w:vMerge w:val="restart"/>
            <w:tcBorders>
              <w:right w:val="single" w:sz="8" w:space="0" w:color="auto"/>
            </w:tcBorders>
            <w:vAlign w:val="center"/>
          </w:tcPr>
          <w:p w:rsidR="00170B2D" w:rsidRPr="00753AAD" w:rsidRDefault="00170B2D" w:rsidP="00170B2D">
            <w:pPr>
              <w:jc w:val="center"/>
            </w:pPr>
            <w:r>
              <w:t>104,60</w:t>
            </w: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291"/>
        </w:trPr>
        <w:tc>
          <w:tcPr>
            <w:tcW w:w="399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170B2D" w:rsidRPr="00753AAD" w:rsidRDefault="00170B2D" w:rsidP="00170B2D">
            <w:pPr>
              <w:jc w:val="center"/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170B2D" w:rsidRPr="00753AAD" w:rsidRDefault="00170B2D" w:rsidP="00170B2D">
            <w:pPr>
              <w:jc w:val="center"/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170B2D" w:rsidRPr="00753AAD" w:rsidRDefault="00170B2D" w:rsidP="00170B2D">
            <w:pPr>
              <w:jc w:val="center"/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170B2D" w:rsidRPr="00753AAD" w:rsidRDefault="00170B2D" w:rsidP="00170B2D">
            <w:pPr>
              <w:jc w:val="center"/>
            </w:pPr>
          </w:p>
        </w:tc>
        <w:tc>
          <w:tcPr>
            <w:tcW w:w="1188" w:type="dxa"/>
            <w:vMerge/>
            <w:tcBorders>
              <w:right w:val="single" w:sz="8" w:space="0" w:color="auto"/>
            </w:tcBorders>
            <w:vAlign w:val="bottom"/>
          </w:tcPr>
          <w:p w:rsidR="00170B2D" w:rsidRPr="00753AAD" w:rsidRDefault="00170B2D" w:rsidP="00170B2D">
            <w:pPr>
              <w:jc w:val="center"/>
            </w:pP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  <w:tr w:rsidR="00170B2D" w:rsidTr="00AE0B96">
        <w:trPr>
          <w:gridAfter w:val="2"/>
          <w:wAfter w:w="191" w:type="dxa"/>
          <w:trHeight w:val="35"/>
        </w:trPr>
        <w:tc>
          <w:tcPr>
            <w:tcW w:w="3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B2D" w:rsidRDefault="00170B2D" w:rsidP="00170B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70B2D" w:rsidRDefault="00170B2D" w:rsidP="00170B2D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</w:p>
    <w:p w:rsidR="00C176B9" w:rsidRDefault="00C176B9" w:rsidP="00C176B9">
      <w:pPr>
        <w:sectPr w:rsidR="00C176B9">
          <w:pgSz w:w="11900" w:h="16840"/>
          <w:pgMar w:top="685" w:right="660" w:bottom="732" w:left="1420" w:header="0" w:footer="0" w:gutter="0"/>
          <w:cols w:space="720" w:equalWidth="0">
            <w:col w:w="9820"/>
          </w:cols>
        </w:sectPr>
      </w:pPr>
    </w:p>
    <w:p w:rsidR="00C176B9" w:rsidRDefault="00C176B9" w:rsidP="00C176B9">
      <w:pPr>
        <w:spacing w:line="27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W w:w="9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1060"/>
        <w:gridCol w:w="1140"/>
        <w:gridCol w:w="1060"/>
        <w:gridCol w:w="1180"/>
        <w:gridCol w:w="1351"/>
        <w:gridCol w:w="59"/>
      </w:tblGrid>
      <w:tr w:rsidR="00AE0B96" w:rsidTr="00F16ADE">
        <w:trPr>
          <w:trHeight w:val="291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E0B96" w:rsidRDefault="00AE0B96" w:rsidP="00AE0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</w:t>
            </w:r>
          </w:p>
        </w:tc>
        <w:tc>
          <w:tcPr>
            <w:tcW w:w="13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81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7"/>
                <w:szCs w:val="7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20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12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 продукции в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в % к</w:t>
            </w:r>
          </w:p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170B2D" w:rsidRDefault="00170B2D" w:rsidP="00AE0B96">
            <w:pPr>
              <w:jc w:val="center"/>
            </w:pPr>
            <w:r w:rsidRPr="00170B2D">
              <w:t>124,1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170B2D" w:rsidRDefault="00170B2D" w:rsidP="00AE0B96">
            <w:pPr>
              <w:jc w:val="center"/>
            </w:pPr>
            <w:r w:rsidRPr="00170B2D">
              <w:t>96,0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170B2D" w:rsidRDefault="00170B2D" w:rsidP="00AE0B96">
            <w:pPr>
              <w:jc w:val="center"/>
            </w:pPr>
            <w:r w:rsidRPr="00170B2D">
              <w:t>100,0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170B2D" w:rsidRDefault="00170B2D" w:rsidP="00AE0B96">
            <w:pPr>
              <w:jc w:val="center"/>
            </w:pPr>
            <w:r w:rsidRPr="00170B2D">
              <w:t>100,0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center"/>
          </w:tcPr>
          <w:p w:rsidR="00AE0B96" w:rsidRPr="00170B2D" w:rsidRDefault="00170B2D" w:rsidP="00AE0B96">
            <w:pPr>
              <w:jc w:val="center"/>
            </w:pPr>
            <w:r w:rsidRPr="00170B2D">
              <w:t>100,0</w:t>
            </w: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Pr="00753AAD" w:rsidRDefault="00AE0B96" w:rsidP="00AE0B96">
            <w:pPr>
              <w:jc w:val="center"/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0B96" w:rsidRPr="00753AAD" w:rsidRDefault="00AE0B96" w:rsidP="00AE0B96">
            <w:pPr>
              <w:jc w:val="center"/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Pr="00753AAD" w:rsidRDefault="00AE0B96" w:rsidP="00AE0B96">
            <w:pPr>
              <w:jc w:val="center"/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0B96" w:rsidRPr="00753AAD" w:rsidRDefault="00AE0B96" w:rsidP="00AE0B96">
            <w:pPr>
              <w:jc w:val="center"/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AE0B96" w:rsidRPr="00753AAD" w:rsidRDefault="00AE0B96" w:rsidP="00AE0B96">
            <w:pPr>
              <w:jc w:val="center"/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295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32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Рынок товаров и услуг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right w:val="single" w:sz="8" w:space="0" w:color="auto"/>
            </w:tcBorders>
            <w:vAlign w:val="center"/>
          </w:tcPr>
          <w:p w:rsidR="00AE0B96" w:rsidRPr="004660C1" w:rsidRDefault="00AE0B96" w:rsidP="00AE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AE0B96" w:rsidTr="00F16ADE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B96" w:rsidRDefault="00AE0B96" w:rsidP="00AE0B96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E0B96" w:rsidRDefault="00AE0B96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Оборот розничной торговли,</w:t>
            </w:r>
          </w:p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млн. руб.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238,868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265,564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288,615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314,864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343,832</w:t>
            </w: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95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3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78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105,02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ind w:right="-17"/>
              <w:jc w:val="center"/>
            </w:pPr>
            <w:r>
              <w:t>111,18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108,68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jc w:val="center"/>
            </w:pPr>
            <w:r>
              <w:t>109,09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753AAD" w:rsidRDefault="000B5571" w:rsidP="00AE0B96">
            <w:pPr>
              <w:tabs>
                <w:tab w:val="left" w:pos="1179"/>
              </w:tabs>
              <w:jc w:val="center"/>
            </w:pPr>
            <w:r>
              <w:t>109,20</w:t>
            </w: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9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3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3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71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Численность постоянного</w:t>
            </w:r>
          </w:p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населения (среднегодовая),</w:t>
            </w:r>
          </w:p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тыс. чел.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1,611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1,591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1,571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1,545</w:t>
            </w: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Pr="00BD2D03" w:rsidRDefault="000B5571" w:rsidP="00AE0B96">
            <w:pPr>
              <w:jc w:val="center"/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B5571" w:rsidRPr="00BD2D03" w:rsidRDefault="000B5571" w:rsidP="00AE0B96">
            <w:pPr>
              <w:jc w:val="center"/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Pr="00BD2D03" w:rsidRDefault="000B5571" w:rsidP="00AE0B96">
            <w:pPr>
              <w:jc w:val="center"/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B5571" w:rsidRPr="00BD2D03" w:rsidRDefault="000B5571" w:rsidP="00AE0B96">
            <w:pPr>
              <w:jc w:val="center"/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0B5571" w:rsidRPr="00BD2D03" w:rsidRDefault="000B5571" w:rsidP="00AE0B96">
            <w:pPr>
              <w:jc w:val="center"/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302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3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280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BD2D03" w:rsidRDefault="000B5571" w:rsidP="00AE0B96">
            <w:pPr>
              <w:jc w:val="center"/>
            </w:pPr>
            <w:r>
              <w:t>98,20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BD2D03" w:rsidRDefault="000B5571" w:rsidP="00AE0B96">
            <w:pPr>
              <w:ind w:right="-17"/>
              <w:jc w:val="center"/>
            </w:pPr>
            <w:r>
              <w:t>98,23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BD2D03" w:rsidRDefault="000B5571" w:rsidP="00AE0B96">
            <w:pPr>
              <w:tabs>
                <w:tab w:val="left" w:pos="1010"/>
              </w:tabs>
              <w:ind w:right="50"/>
              <w:jc w:val="center"/>
            </w:pPr>
            <w:r>
              <w:t>98,76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BD2D03" w:rsidRDefault="000B5571" w:rsidP="00AE0B96">
            <w:pPr>
              <w:jc w:val="center"/>
            </w:pPr>
            <w:r>
              <w:t>98,74</w:t>
            </w:r>
          </w:p>
        </w:tc>
        <w:tc>
          <w:tcPr>
            <w:tcW w:w="1351" w:type="dxa"/>
            <w:vMerge w:val="restart"/>
            <w:tcBorders>
              <w:right w:val="single" w:sz="8" w:space="0" w:color="auto"/>
            </w:tcBorders>
            <w:vAlign w:val="center"/>
          </w:tcPr>
          <w:p w:rsidR="000B5571" w:rsidRPr="00BD2D03" w:rsidRDefault="000B5571" w:rsidP="00AE0B96">
            <w:pPr>
              <w:tabs>
                <w:tab w:val="left" w:pos="1179"/>
              </w:tabs>
              <w:jc w:val="center"/>
            </w:pPr>
            <w:r>
              <w:t>98,35</w:t>
            </w: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8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  <w:tr w:rsidR="000B5571" w:rsidTr="00F16ADE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13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571" w:rsidRDefault="000B5571" w:rsidP="00AE0B96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0B5571" w:rsidRDefault="000B5571" w:rsidP="00AE0B96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F16ADE">
      <w:pPr>
        <w:ind w:right="-1" w:firstLine="58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Среднегодовая численность постоянно проживающего в Иванковском сел</w:t>
      </w:r>
      <w:r w:rsidR="00325459">
        <w:rPr>
          <w:rFonts w:eastAsia="Times New Roman"/>
          <w:sz w:val="26"/>
          <w:szCs w:val="26"/>
        </w:rPr>
        <w:t>ьском поселении населения в 2019 году составила 1,670 тыс. человек, в 2020 году - 1,640 тыс. человек, по оценке в 2021 году - 1,611</w:t>
      </w:r>
      <w:r>
        <w:rPr>
          <w:rFonts w:eastAsia="Times New Roman"/>
          <w:sz w:val="26"/>
          <w:szCs w:val="26"/>
        </w:rPr>
        <w:t xml:space="preserve"> т</w:t>
      </w:r>
      <w:r w:rsidR="00325459">
        <w:rPr>
          <w:rFonts w:eastAsia="Times New Roman"/>
          <w:sz w:val="26"/>
          <w:szCs w:val="26"/>
        </w:rPr>
        <w:t>ыс. человек, по прогнозу на 2022, 2023 и 2024 годы - 1,591 тыс. человек, 1,571 тыс. человек и 1,545</w:t>
      </w:r>
      <w:r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сокращение численност</w:t>
      </w:r>
      <w:r w:rsidR="00325459">
        <w:rPr>
          <w:rFonts w:eastAsia="Times New Roman"/>
          <w:sz w:val="26"/>
          <w:szCs w:val="26"/>
        </w:rPr>
        <w:t>и постоянного населения - на 1,24% в 2022 году и на 1,26% и 1,65% в 2023</w:t>
      </w:r>
      <w:r>
        <w:rPr>
          <w:rFonts w:eastAsia="Times New Roman"/>
          <w:sz w:val="26"/>
          <w:szCs w:val="26"/>
        </w:rPr>
        <w:t xml:space="preserve"> и 202</w:t>
      </w:r>
      <w:r w:rsidR="00325459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годах соответственно.</w:t>
      </w:r>
    </w:p>
    <w:p w:rsidR="006E4BF0" w:rsidRDefault="006E4BF0" w:rsidP="006E4BF0">
      <w:pPr>
        <w:suppressAutoHyphens/>
        <w:ind w:left="-14" w:right="-14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Прогнозируется рост оборота розничной торговли по годам: 2022 год - </w:t>
      </w:r>
      <w:r w:rsidRPr="006E4BF0">
        <w:rPr>
          <w:sz w:val="26"/>
          <w:szCs w:val="26"/>
        </w:rPr>
        <w:t>108,68</w:t>
      </w:r>
      <w:r>
        <w:rPr>
          <w:rFonts w:eastAsia="Times New Roman"/>
          <w:sz w:val="26"/>
          <w:szCs w:val="26"/>
        </w:rPr>
        <w:t>%, 2023 год – 109,09%, 2024 год – 109,20%.</w:t>
      </w:r>
    </w:p>
    <w:p w:rsidR="00C176B9" w:rsidRDefault="00C176B9" w:rsidP="00F16ADE">
      <w:pPr>
        <w:ind w:right="-1" w:firstLine="709"/>
        <w:jc w:val="both"/>
        <w:rPr>
          <w:sz w:val="20"/>
          <w:szCs w:val="20"/>
        </w:rPr>
      </w:pPr>
      <w:r w:rsidRPr="00E112ED"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 w:rsidRPr="00E112ED">
        <w:rPr>
          <w:sz w:val="20"/>
          <w:szCs w:val="20"/>
        </w:rPr>
        <w:t xml:space="preserve"> </w:t>
      </w:r>
      <w:r w:rsidRPr="00E112ED">
        <w:rPr>
          <w:rFonts w:eastAsia="Times New Roman"/>
          <w:sz w:val="26"/>
          <w:szCs w:val="26"/>
        </w:rPr>
        <w:t>годах планируемого периода за счет увеличения посевных площадей и наращивания поголовья скота и птицы.</w:t>
      </w:r>
    </w:p>
    <w:p w:rsidR="00C176B9" w:rsidRDefault="00C176B9" w:rsidP="00F16ADE">
      <w:pPr>
        <w:spacing w:line="248" w:lineRule="auto"/>
        <w:ind w:right="-1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Таким образом, согласно анализу представленного Прогноза социально-экономического развития Иванковского сельского поселения и ожидаемых итогов социально-экономиче</w:t>
      </w:r>
      <w:r w:rsidR="00325459">
        <w:rPr>
          <w:rFonts w:eastAsia="Times New Roman"/>
          <w:sz w:val="26"/>
          <w:szCs w:val="26"/>
        </w:rPr>
        <w:t>ского развития поселения за 2021 год, Прогноз на 2022-2024</w:t>
      </w:r>
      <w:r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 w:rsidP="00F16ADE">
      <w:pPr>
        <w:spacing w:line="236" w:lineRule="exact"/>
        <w:ind w:right="-1"/>
        <w:rPr>
          <w:sz w:val="20"/>
          <w:szCs w:val="20"/>
        </w:rPr>
      </w:pPr>
    </w:p>
    <w:p w:rsidR="00447157" w:rsidRDefault="00B2515B" w:rsidP="00F16ADE">
      <w:pPr>
        <w:tabs>
          <w:tab w:val="left" w:pos="831"/>
        </w:tabs>
        <w:spacing w:line="286" w:lineRule="auto"/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>Основные характеристики проекта бюджета Иванковского сельского поселения</w:t>
      </w:r>
    </w:p>
    <w:p w:rsidR="00447157" w:rsidRDefault="00447157" w:rsidP="00F16ADE">
      <w:pPr>
        <w:spacing w:line="188" w:lineRule="exact"/>
        <w:ind w:right="-1"/>
        <w:rPr>
          <w:sz w:val="20"/>
          <w:szCs w:val="20"/>
        </w:rPr>
      </w:pPr>
    </w:p>
    <w:p w:rsidR="00447157" w:rsidRDefault="00B017DC" w:rsidP="00F16ADE">
      <w:pPr>
        <w:spacing w:line="280" w:lineRule="auto"/>
        <w:ind w:left="20" w:right="-1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Динамика основных характеристик бюджета Иванковского сель</w:t>
      </w:r>
      <w:r w:rsidR="00947254">
        <w:rPr>
          <w:rFonts w:eastAsia="Times New Roman"/>
          <w:sz w:val="26"/>
          <w:szCs w:val="26"/>
        </w:rPr>
        <w:t>ского поселения на период с 2021 по 2024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 w:rsidP="00F16ADE">
      <w:pPr>
        <w:spacing w:line="25" w:lineRule="exact"/>
        <w:ind w:right="-1"/>
        <w:rPr>
          <w:sz w:val="20"/>
          <w:szCs w:val="20"/>
        </w:rPr>
      </w:pPr>
    </w:p>
    <w:p w:rsidR="00447157" w:rsidRDefault="00B017DC" w:rsidP="00F16ADE">
      <w:pPr>
        <w:ind w:left="8280" w:right="-1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tbl>
      <w:tblPr>
        <w:tblStyle w:val="aa"/>
        <w:tblpPr w:leftFromText="180" w:rightFromText="180" w:vertAnchor="text" w:horzAnchor="margin" w:tblpY="142"/>
        <w:tblW w:w="0" w:type="auto"/>
        <w:tblLayout w:type="fixed"/>
        <w:tblLook w:val="04A0"/>
      </w:tblPr>
      <w:tblGrid>
        <w:gridCol w:w="3510"/>
        <w:gridCol w:w="1450"/>
        <w:gridCol w:w="1360"/>
        <w:gridCol w:w="1301"/>
        <w:gridCol w:w="1134"/>
        <w:gridCol w:w="1134"/>
      </w:tblGrid>
      <w:tr w:rsidR="00ED47CF" w:rsidTr="00F16ADE">
        <w:trPr>
          <w:trHeight w:val="254"/>
        </w:trPr>
        <w:tc>
          <w:tcPr>
            <w:tcW w:w="3510" w:type="dxa"/>
            <w:vMerge w:val="restart"/>
            <w:vAlign w:val="center"/>
          </w:tcPr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810" w:type="dxa"/>
            <w:gridSpan w:val="2"/>
            <w:vAlign w:val="center"/>
          </w:tcPr>
          <w:p w:rsidR="00ED47CF" w:rsidRDefault="00ED47CF" w:rsidP="00ED47CF">
            <w:pPr>
              <w:ind w:left="-121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3569" w:type="dxa"/>
            <w:gridSpan w:val="3"/>
            <w:vAlign w:val="center"/>
          </w:tcPr>
          <w:p w:rsidR="00ED47CF" w:rsidRPr="00B2515B" w:rsidRDefault="00ED47CF" w:rsidP="00ED47CF">
            <w:pPr>
              <w:ind w:left="-83" w:right="-79"/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ED47CF" w:rsidTr="00FA43FE">
        <w:trPr>
          <w:trHeight w:val="548"/>
        </w:trPr>
        <w:tc>
          <w:tcPr>
            <w:tcW w:w="3510" w:type="dxa"/>
            <w:vMerge/>
          </w:tcPr>
          <w:p w:rsidR="00ED47CF" w:rsidRDefault="00ED47CF" w:rsidP="00ED47CF">
            <w:pPr>
              <w:ind w:left="11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w w:val="98"/>
              </w:rPr>
              <w:t>н</w:t>
            </w:r>
          </w:p>
        </w:tc>
        <w:tc>
          <w:tcPr>
            <w:tcW w:w="1360" w:type="dxa"/>
            <w:vAlign w:val="center"/>
          </w:tcPr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 w:rsidRPr="00B017DC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301" w:type="dxa"/>
            <w:vAlign w:val="center"/>
          </w:tcPr>
          <w:p w:rsidR="00ED47CF" w:rsidRDefault="00ED47CF" w:rsidP="00ED47CF">
            <w:pPr>
              <w:ind w:left="-83" w:right="-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D47CF" w:rsidRDefault="00ED47CF" w:rsidP="00ED47CF">
            <w:pPr>
              <w:ind w:left="-29" w:right="-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D47CF" w:rsidRDefault="00ED47CF" w:rsidP="00ED47CF">
            <w:pPr>
              <w:ind w:left="-156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</w:tr>
      <w:tr w:rsidR="00ED47CF" w:rsidRPr="008D4B75" w:rsidTr="00FA43FE">
        <w:trPr>
          <w:trHeight w:val="269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450" w:type="dxa"/>
            <w:vAlign w:val="center"/>
          </w:tcPr>
          <w:p w:rsidR="00ED47CF" w:rsidRPr="00ED47CF" w:rsidRDefault="00ED47CF" w:rsidP="00ED47CF">
            <w:pPr>
              <w:ind w:left="-121" w:right="-76"/>
              <w:jc w:val="center"/>
              <w:rPr>
                <w:b/>
              </w:rPr>
            </w:pPr>
            <w:r w:rsidRPr="00ED47CF">
              <w:rPr>
                <w:b/>
              </w:rPr>
              <w:t>19 862,33</w:t>
            </w:r>
          </w:p>
        </w:tc>
        <w:tc>
          <w:tcPr>
            <w:tcW w:w="1360" w:type="dxa"/>
            <w:vAlign w:val="center"/>
          </w:tcPr>
          <w:p w:rsidR="00ED47CF" w:rsidRPr="00ED47CF" w:rsidRDefault="00ED47CF" w:rsidP="00ED47CF">
            <w:pPr>
              <w:ind w:right="1"/>
              <w:jc w:val="center"/>
              <w:rPr>
                <w:b/>
              </w:rPr>
            </w:pPr>
            <w:r w:rsidRPr="00ED47CF">
              <w:rPr>
                <w:b/>
              </w:rPr>
              <w:t>20 126,92</w:t>
            </w:r>
          </w:p>
        </w:tc>
        <w:tc>
          <w:tcPr>
            <w:tcW w:w="1301" w:type="dxa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12 762,41</w:t>
            </w:r>
          </w:p>
        </w:tc>
        <w:tc>
          <w:tcPr>
            <w:tcW w:w="1134" w:type="dxa"/>
            <w:vAlign w:val="center"/>
          </w:tcPr>
          <w:p w:rsidR="00ED47CF" w:rsidRPr="00ED47CF" w:rsidRDefault="00F16ADE" w:rsidP="00ED47CF">
            <w:pPr>
              <w:ind w:right="70"/>
              <w:jc w:val="center"/>
              <w:rPr>
                <w:b/>
              </w:rPr>
            </w:pPr>
            <w:r>
              <w:rPr>
                <w:b/>
              </w:rPr>
              <w:t>9 508,86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9 447,97</w:t>
            </w:r>
          </w:p>
        </w:tc>
      </w:tr>
      <w:tr w:rsidR="00ED47CF" w:rsidTr="00FA43FE">
        <w:trPr>
          <w:trHeight w:val="516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ED47CF" w:rsidRPr="009661C1" w:rsidRDefault="00ED47CF" w:rsidP="00ED47CF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ED47CF" w:rsidRPr="009661C1" w:rsidRDefault="005F2AD8" w:rsidP="00ED47CF">
            <w:pPr>
              <w:ind w:right="1"/>
              <w:jc w:val="center"/>
            </w:pPr>
            <w:r>
              <w:t>+2 804,04</w:t>
            </w:r>
          </w:p>
        </w:tc>
        <w:tc>
          <w:tcPr>
            <w:tcW w:w="1301" w:type="dxa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-7 364,51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ED47CF">
            <w:pPr>
              <w:ind w:right="50"/>
              <w:jc w:val="center"/>
            </w:pPr>
            <w:r>
              <w:t>-3 253,55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-60,89</w:t>
            </w:r>
          </w:p>
        </w:tc>
      </w:tr>
      <w:tr w:rsidR="00ED47CF" w:rsidTr="00FA43FE">
        <w:trPr>
          <w:trHeight w:val="545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ED47CF" w:rsidRPr="009661C1" w:rsidRDefault="00ED47CF" w:rsidP="00ED47CF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ED47CF" w:rsidRPr="009661C1" w:rsidRDefault="005F2AD8" w:rsidP="00ED47CF">
            <w:pPr>
              <w:ind w:right="1"/>
              <w:jc w:val="center"/>
            </w:pPr>
            <w:r>
              <w:t>+16,19</w:t>
            </w:r>
          </w:p>
        </w:tc>
        <w:tc>
          <w:tcPr>
            <w:tcW w:w="1301" w:type="dxa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-36,6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ED47CF">
            <w:pPr>
              <w:jc w:val="center"/>
            </w:pPr>
            <w:r>
              <w:t>-25,5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-0,6</w:t>
            </w:r>
          </w:p>
        </w:tc>
      </w:tr>
    </w:tbl>
    <w:p w:rsidR="00447157" w:rsidRDefault="00447157" w:rsidP="00ED47CF">
      <w:pPr>
        <w:spacing w:line="357" w:lineRule="exac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Y="1111"/>
        <w:tblW w:w="0" w:type="auto"/>
        <w:tblLayout w:type="fixed"/>
        <w:tblLook w:val="04A0"/>
      </w:tblPr>
      <w:tblGrid>
        <w:gridCol w:w="3510"/>
        <w:gridCol w:w="1418"/>
        <w:gridCol w:w="32"/>
        <w:gridCol w:w="1385"/>
        <w:gridCol w:w="1055"/>
        <w:gridCol w:w="221"/>
        <w:gridCol w:w="899"/>
        <w:gridCol w:w="235"/>
        <w:gridCol w:w="1134"/>
      </w:tblGrid>
      <w:tr w:rsidR="00ED47CF" w:rsidTr="00F16ADE">
        <w:trPr>
          <w:trHeight w:val="295"/>
        </w:trPr>
        <w:tc>
          <w:tcPr>
            <w:tcW w:w="3510" w:type="dxa"/>
          </w:tcPr>
          <w:p w:rsidR="00ED47CF" w:rsidRDefault="00ED47CF" w:rsidP="00ED47C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:rsidR="00ED47CF" w:rsidRDefault="00ED47CF" w:rsidP="00ED47CF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ED47CF" w:rsidRDefault="00ED47CF" w:rsidP="00ED47CF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D47CF" w:rsidRDefault="00ED47CF" w:rsidP="00ED47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ED47CF" w:rsidRDefault="00ED47CF" w:rsidP="00ED47CF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ED47CF" w:rsidRDefault="00ED47CF" w:rsidP="00ED47CF">
            <w:pPr>
              <w:rPr>
                <w:sz w:val="24"/>
                <w:szCs w:val="24"/>
              </w:rPr>
            </w:pPr>
          </w:p>
        </w:tc>
      </w:tr>
      <w:tr w:rsidR="00ED47CF" w:rsidTr="00F16ADE">
        <w:trPr>
          <w:trHeight w:val="502"/>
        </w:trPr>
        <w:tc>
          <w:tcPr>
            <w:tcW w:w="3510" w:type="dxa"/>
            <w:vMerge w:val="restart"/>
            <w:vAlign w:val="center"/>
          </w:tcPr>
          <w:p w:rsidR="00ED47CF" w:rsidRDefault="00ED47CF" w:rsidP="00F16ADE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  <w:p w:rsidR="00ED47CF" w:rsidRDefault="00ED47CF" w:rsidP="00F16ADE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835" w:type="dxa"/>
            <w:gridSpan w:val="3"/>
            <w:vAlign w:val="center"/>
          </w:tcPr>
          <w:p w:rsidR="00ED47CF" w:rsidRDefault="00F16ADE" w:rsidP="00F16ADE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44" w:type="dxa"/>
            <w:gridSpan w:val="5"/>
            <w:vAlign w:val="center"/>
          </w:tcPr>
          <w:p w:rsidR="00ED47CF" w:rsidRPr="000A4DD6" w:rsidRDefault="00ED47CF" w:rsidP="00F16ADE">
            <w:pPr>
              <w:ind w:right="570"/>
              <w:jc w:val="center"/>
              <w:rPr>
                <w:sz w:val="20"/>
                <w:szCs w:val="20"/>
              </w:rPr>
            </w:pPr>
            <w:r w:rsidRPr="000A4DD6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ED47CF" w:rsidTr="00FA43FE">
        <w:trPr>
          <w:trHeight w:val="548"/>
        </w:trPr>
        <w:tc>
          <w:tcPr>
            <w:tcW w:w="3510" w:type="dxa"/>
            <w:vMerge/>
            <w:vAlign w:val="center"/>
          </w:tcPr>
          <w:p w:rsidR="00ED47CF" w:rsidRDefault="00ED47CF" w:rsidP="00F16ADE">
            <w:pPr>
              <w:ind w:left="11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47CF" w:rsidRDefault="00ED47CF" w:rsidP="00F16ADE">
            <w:pPr>
              <w:ind w:left="-108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ED47CF" w:rsidRDefault="00ED47CF" w:rsidP="00F16A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план</w:t>
            </w:r>
          </w:p>
        </w:tc>
        <w:tc>
          <w:tcPr>
            <w:tcW w:w="1417" w:type="dxa"/>
            <w:gridSpan w:val="2"/>
            <w:vAlign w:val="center"/>
          </w:tcPr>
          <w:p w:rsidR="00ED47CF" w:rsidRDefault="00ED47CF" w:rsidP="00F16A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ED47CF" w:rsidRDefault="00ED47CF" w:rsidP="00F16ADE">
            <w:pPr>
              <w:ind w:left="-140" w:right="-133"/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276" w:type="dxa"/>
            <w:gridSpan w:val="2"/>
            <w:vAlign w:val="center"/>
          </w:tcPr>
          <w:p w:rsidR="00ED47CF" w:rsidRDefault="00F16ADE" w:rsidP="00F16A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D47CF" w:rsidRDefault="00F16ADE" w:rsidP="00F16A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47CF" w:rsidRDefault="00F16ADE" w:rsidP="00F16A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ED47CF" w:rsidTr="00FA43FE">
        <w:trPr>
          <w:trHeight w:val="523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и</w:t>
            </w:r>
            <w:r w:rsidR="00AC2E1A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неналоговые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418" w:type="dxa"/>
            <w:vAlign w:val="center"/>
          </w:tcPr>
          <w:p w:rsidR="00ED47CF" w:rsidRPr="00ED47CF" w:rsidRDefault="00ED47CF" w:rsidP="00ED47CF">
            <w:pPr>
              <w:ind w:left="-108" w:right="-76"/>
              <w:jc w:val="center"/>
              <w:rPr>
                <w:b/>
              </w:rPr>
            </w:pPr>
            <w:r w:rsidRPr="00ED47CF">
              <w:rPr>
                <w:b/>
              </w:rPr>
              <w:t>1 830,25</w:t>
            </w:r>
          </w:p>
        </w:tc>
        <w:tc>
          <w:tcPr>
            <w:tcW w:w="1417" w:type="dxa"/>
            <w:gridSpan w:val="2"/>
            <w:vAlign w:val="center"/>
          </w:tcPr>
          <w:p w:rsidR="00ED47CF" w:rsidRPr="00ED47CF" w:rsidRDefault="00ED47CF" w:rsidP="00ED47CF">
            <w:pPr>
              <w:jc w:val="center"/>
              <w:rPr>
                <w:b/>
              </w:rPr>
            </w:pPr>
            <w:r w:rsidRPr="00ED47CF">
              <w:rPr>
                <w:b/>
              </w:rPr>
              <w:t>2 094,84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1 898,00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  <w:rPr>
                <w:b/>
              </w:rPr>
            </w:pPr>
            <w:r>
              <w:rPr>
                <w:b/>
              </w:rPr>
              <w:t>1 916,30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1 921,80</w:t>
            </w:r>
          </w:p>
        </w:tc>
      </w:tr>
      <w:tr w:rsidR="00ED47CF" w:rsidTr="00FA43FE">
        <w:trPr>
          <w:trHeight w:val="516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FA43FE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+152,61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-196,84</w:t>
            </w:r>
          </w:p>
        </w:tc>
        <w:tc>
          <w:tcPr>
            <w:tcW w:w="1134" w:type="dxa"/>
            <w:gridSpan w:val="2"/>
            <w:vAlign w:val="center"/>
          </w:tcPr>
          <w:p w:rsidR="00AC2E1A" w:rsidRPr="00ED47CF" w:rsidRDefault="00AC2E1A" w:rsidP="00AC2E1A">
            <w:pPr>
              <w:jc w:val="center"/>
            </w:pPr>
            <w:r>
              <w:t>+18,30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+5,50</w:t>
            </w:r>
          </w:p>
        </w:tc>
      </w:tr>
      <w:tr w:rsidR="00ED47CF" w:rsidTr="00FA43FE">
        <w:trPr>
          <w:trHeight w:val="509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ED47CF">
            <w:pPr>
              <w:ind w:left="-108" w:right="-76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+7,86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-9,4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</w:pPr>
            <w:r>
              <w:t>+1,0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+0,3</w:t>
            </w:r>
          </w:p>
        </w:tc>
      </w:tr>
      <w:tr w:rsidR="00ED47CF" w:rsidTr="00FA43FE">
        <w:trPr>
          <w:trHeight w:val="523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безвозмездные поступления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ED47CF" w:rsidRPr="00ED47CF" w:rsidRDefault="00ED47CF" w:rsidP="00ED47CF">
            <w:pPr>
              <w:ind w:left="-108" w:right="-76"/>
              <w:jc w:val="center"/>
              <w:rPr>
                <w:b/>
              </w:rPr>
            </w:pPr>
            <w:r w:rsidRPr="00ED47CF">
              <w:rPr>
                <w:b/>
              </w:rPr>
              <w:t>18 032,08</w:t>
            </w:r>
          </w:p>
        </w:tc>
        <w:tc>
          <w:tcPr>
            <w:tcW w:w="1417" w:type="dxa"/>
            <w:gridSpan w:val="2"/>
            <w:vAlign w:val="center"/>
          </w:tcPr>
          <w:p w:rsidR="00ED47CF" w:rsidRPr="00ED47CF" w:rsidRDefault="00ED47CF" w:rsidP="00ED47CF">
            <w:pPr>
              <w:jc w:val="center"/>
              <w:rPr>
                <w:b/>
              </w:rPr>
            </w:pPr>
            <w:r w:rsidRPr="00ED47CF">
              <w:rPr>
                <w:b/>
              </w:rPr>
              <w:t>18 032,08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10 864,41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  <w:rPr>
                <w:b/>
              </w:rPr>
            </w:pPr>
            <w:r>
              <w:rPr>
                <w:b/>
              </w:rPr>
              <w:t>7 592,56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7 526,17</w:t>
            </w:r>
          </w:p>
        </w:tc>
      </w:tr>
      <w:tr w:rsidR="00ED47CF" w:rsidTr="00FA43FE">
        <w:trPr>
          <w:trHeight w:val="516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ED47CF">
            <w:pPr>
              <w:ind w:left="-108" w:right="-76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+2 651,43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-7 167,67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</w:pPr>
            <w:r>
              <w:t>-3 271,85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-66,39</w:t>
            </w:r>
          </w:p>
        </w:tc>
      </w:tr>
      <w:tr w:rsidR="00ED47CF" w:rsidTr="00FA43FE">
        <w:trPr>
          <w:trHeight w:val="509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ED47CF">
            <w:pPr>
              <w:ind w:left="-108" w:right="-76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+17,24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-39,7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</w:pPr>
            <w:r>
              <w:t>-30,1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-0,9</w:t>
            </w:r>
          </w:p>
        </w:tc>
      </w:tr>
      <w:tr w:rsidR="00ED47CF" w:rsidTr="00FA43FE">
        <w:trPr>
          <w:trHeight w:val="269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418" w:type="dxa"/>
            <w:vAlign w:val="center"/>
          </w:tcPr>
          <w:p w:rsidR="00ED47CF" w:rsidRPr="00ED47CF" w:rsidRDefault="00ED47CF" w:rsidP="00ED47CF">
            <w:pPr>
              <w:ind w:left="-108" w:right="-76"/>
              <w:jc w:val="center"/>
              <w:rPr>
                <w:b/>
              </w:rPr>
            </w:pPr>
            <w:r w:rsidRPr="00ED47CF">
              <w:rPr>
                <w:b/>
              </w:rPr>
              <w:t>20 262,33</w:t>
            </w:r>
          </w:p>
        </w:tc>
        <w:tc>
          <w:tcPr>
            <w:tcW w:w="1417" w:type="dxa"/>
            <w:gridSpan w:val="2"/>
            <w:vAlign w:val="center"/>
          </w:tcPr>
          <w:p w:rsidR="00ED47CF" w:rsidRPr="00ED47CF" w:rsidRDefault="00ED47CF" w:rsidP="00ED47CF">
            <w:pPr>
              <w:jc w:val="center"/>
              <w:rPr>
                <w:b/>
              </w:rPr>
            </w:pPr>
            <w:r w:rsidRPr="00ED47CF">
              <w:rPr>
                <w:b/>
              </w:rPr>
              <w:t>20 262,33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12 762,41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  <w:rPr>
                <w:b/>
              </w:rPr>
            </w:pPr>
            <w:r>
              <w:rPr>
                <w:b/>
              </w:rPr>
              <w:t>9 508,86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9 447,97</w:t>
            </w:r>
          </w:p>
        </w:tc>
      </w:tr>
      <w:tr w:rsidR="00ED47CF" w:rsidTr="00FA43FE">
        <w:trPr>
          <w:trHeight w:val="516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ED47CF">
            <w:pPr>
              <w:ind w:left="-108" w:right="-76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+2 776,84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-7 499,92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</w:pPr>
            <w:r>
              <w:t>-3 253,55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-60,89</w:t>
            </w:r>
          </w:p>
        </w:tc>
      </w:tr>
      <w:tr w:rsidR="00ED47CF" w:rsidTr="00FA43FE">
        <w:trPr>
          <w:trHeight w:val="509"/>
        </w:trPr>
        <w:tc>
          <w:tcPr>
            <w:tcW w:w="3510" w:type="dxa"/>
          </w:tcPr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ED4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18" w:type="dxa"/>
            <w:vAlign w:val="center"/>
          </w:tcPr>
          <w:p w:rsidR="00ED47CF" w:rsidRPr="009661C1" w:rsidRDefault="00ED47CF" w:rsidP="00ED47CF">
            <w:pPr>
              <w:ind w:left="-108" w:right="-76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D47CF" w:rsidRPr="009661C1" w:rsidRDefault="005F2AD8" w:rsidP="00ED47CF">
            <w:pPr>
              <w:jc w:val="center"/>
            </w:pPr>
            <w:r>
              <w:t>+15,88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</w:pPr>
            <w:r>
              <w:t>-37,0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AC2E1A" w:rsidP="00ED47CF">
            <w:pPr>
              <w:jc w:val="center"/>
            </w:pPr>
            <w:r>
              <w:t>-25,5</w:t>
            </w:r>
          </w:p>
        </w:tc>
        <w:tc>
          <w:tcPr>
            <w:tcW w:w="1134" w:type="dxa"/>
            <w:vAlign w:val="center"/>
          </w:tcPr>
          <w:p w:rsidR="00ED47CF" w:rsidRPr="00ED47CF" w:rsidRDefault="00AC2E1A" w:rsidP="00AC2E1A">
            <w:pPr>
              <w:ind w:left="-108" w:right="-108"/>
              <w:jc w:val="center"/>
            </w:pPr>
            <w:r>
              <w:t>-0,6</w:t>
            </w:r>
          </w:p>
        </w:tc>
      </w:tr>
      <w:tr w:rsidR="00ED47CF" w:rsidTr="00FA43FE">
        <w:trPr>
          <w:trHeight w:val="302"/>
        </w:trPr>
        <w:tc>
          <w:tcPr>
            <w:tcW w:w="3510" w:type="dxa"/>
          </w:tcPr>
          <w:p w:rsidR="00ED47CF" w:rsidRDefault="00ED47CF" w:rsidP="00F16ADE">
            <w:pPr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ДЕФИЦИТ (-)/ПРОФИЦИТ (+)</w:t>
            </w:r>
          </w:p>
        </w:tc>
        <w:tc>
          <w:tcPr>
            <w:tcW w:w="1418" w:type="dxa"/>
            <w:vAlign w:val="center"/>
          </w:tcPr>
          <w:p w:rsidR="00ED47CF" w:rsidRPr="00ED47CF" w:rsidRDefault="00ED47CF" w:rsidP="00ED47CF">
            <w:pPr>
              <w:ind w:left="-108" w:right="-76"/>
              <w:jc w:val="center"/>
              <w:rPr>
                <w:b/>
              </w:rPr>
            </w:pPr>
            <w:r w:rsidRPr="00ED47CF">
              <w:rPr>
                <w:b/>
              </w:rPr>
              <w:t>-400,00</w:t>
            </w:r>
          </w:p>
        </w:tc>
        <w:tc>
          <w:tcPr>
            <w:tcW w:w="1417" w:type="dxa"/>
            <w:gridSpan w:val="2"/>
            <w:vAlign w:val="center"/>
          </w:tcPr>
          <w:p w:rsidR="00ED47CF" w:rsidRPr="00ED47CF" w:rsidRDefault="00ED47CF" w:rsidP="00ED47CF">
            <w:pPr>
              <w:jc w:val="center"/>
              <w:rPr>
                <w:b/>
              </w:rPr>
            </w:pPr>
            <w:r w:rsidRPr="00ED47CF">
              <w:rPr>
                <w:b/>
              </w:rPr>
              <w:t>-135,41</w:t>
            </w:r>
          </w:p>
        </w:tc>
        <w:tc>
          <w:tcPr>
            <w:tcW w:w="1276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ED47CF" w:rsidRPr="00ED47CF" w:rsidRDefault="00F16ADE" w:rsidP="00ED47C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F16ADE" w:rsidRDefault="00F16ADE"/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>
      <w:pPr>
        <w:spacing w:line="239" w:lineRule="auto"/>
        <w:ind w:firstLine="566"/>
        <w:jc w:val="both"/>
        <w:rPr>
          <w:sz w:val="20"/>
          <w:szCs w:val="20"/>
        </w:rPr>
      </w:pPr>
      <w:r w:rsidRPr="005943F9">
        <w:rPr>
          <w:rFonts w:eastAsia="Times New Roman"/>
          <w:sz w:val="26"/>
          <w:szCs w:val="26"/>
        </w:rPr>
        <w:t>Параметры бюджета Иванковского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Default="00447157">
      <w:pPr>
        <w:spacing w:line="5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6"/>
        </w:numPr>
        <w:tabs>
          <w:tab w:val="left" w:pos="906"/>
        </w:tabs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Проекте бюджета Иванковс</w:t>
      </w:r>
      <w:r w:rsidR="00AC2E1A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доходы бюджета в целом планируются с отрицательной динамикой по всему планируемому периоду, а именно: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F2590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12 762,41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7 099,92 тыс. руб. или на 35,7</w:t>
      </w:r>
      <w:r w:rsidR="00B017DC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2021 год и с уменьшением на 7 364,51</w:t>
      </w:r>
      <w:r w:rsidR="00B017DC">
        <w:rPr>
          <w:rFonts w:eastAsia="Times New Roman"/>
          <w:sz w:val="26"/>
          <w:szCs w:val="26"/>
        </w:rPr>
        <w:t xml:space="preserve"> тыс. руб. или н</w:t>
      </w:r>
      <w:r>
        <w:rPr>
          <w:rFonts w:eastAsia="Times New Roman"/>
          <w:sz w:val="26"/>
          <w:szCs w:val="26"/>
        </w:rPr>
        <w:t>а 36,6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F25907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9 508,86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3 253,55</w:t>
      </w:r>
      <w:r w:rsidR="00B017DC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25,5% относительно прогноза на 2022 год, уменьшением на 10 618,06 тыс. руб. или на 52,8</w:t>
      </w:r>
      <w:r w:rsidR="00B017DC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2021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F2590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9 447,97</w:t>
      </w:r>
      <w:r w:rsidR="00B017DC">
        <w:rPr>
          <w:rFonts w:eastAsia="Times New Roman"/>
          <w:sz w:val="26"/>
          <w:szCs w:val="26"/>
        </w:rPr>
        <w:t xml:space="preserve"> т</w:t>
      </w:r>
      <w:r>
        <w:rPr>
          <w:rFonts w:eastAsia="Times New Roman"/>
          <w:sz w:val="26"/>
          <w:szCs w:val="26"/>
        </w:rPr>
        <w:t>ыс. руб., с уменьшением на 60,89</w:t>
      </w:r>
      <w:r w:rsidR="00B017DC">
        <w:rPr>
          <w:rFonts w:eastAsia="Times New Roman"/>
          <w:sz w:val="26"/>
          <w:szCs w:val="26"/>
        </w:rPr>
        <w:t xml:space="preserve"> тыс. руб. или</w:t>
      </w:r>
      <w:r>
        <w:rPr>
          <w:rFonts w:eastAsia="Times New Roman"/>
          <w:sz w:val="26"/>
          <w:szCs w:val="26"/>
        </w:rPr>
        <w:t xml:space="preserve"> на 0,6</w:t>
      </w:r>
      <w:r w:rsidR="00B017DC">
        <w:rPr>
          <w:rFonts w:eastAsia="Times New Roman"/>
          <w:sz w:val="26"/>
          <w:szCs w:val="26"/>
        </w:rPr>
        <w:t xml:space="preserve">% </w:t>
      </w:r>
      <w:r>
        <w:rPr>
          <w:rFonts w:eastAsia="Times New Roman"/>
          <w:sz w:val="26"/>
          <w:szCs w:val="26"/>
        </w:rPr>
        <w:t>по сравнению с прогнозом на 2023 год, с уменьшением на 10 678,95 тыс. руб. или на 53,1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0"/>
          <w:numId w:val="6"/>
        </w:numPr>
        <w:tabs>
          <w:tab w:val="left" w:pos="800"/>
        </w:tabs>
        <w:ind w:left="800" w:hanging="2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Default="00F25907">
      <w:pPr>
        <w:numPr>
          <w:ilvl w:val="0"/>
          <w:numId w:val="7"/>
        </w:numPr>
        <w:tabs>
          <w:tab w:val="left" w:pos="734"/>
        </w:tabs>
        <w:ind w:firstLine="566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B017DC">
        <w:rPr>
          <w:rFonts w:eastAsia="Times New Roman"/>
          <w:sz w:val="26"/>
          <w:szCs w:val="26"/>
        </w:rPr>
        <w:t>- налоговые и неналоговые дох</w:t>
      </w:r>
      <w:r w:rsidR="00EA1F91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1 898,0</w:t>
      </w:r>
      <w:r w:rsidR="00EA1F91"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т</w:t>
      </w:r>
      <w:r w:rsidR="00EA1F91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с. руб., с уменьшением на 67,75 тыс. руб. или на 3,7</w:t>
      </w:r>
      <w:r w:rsidR="00B017DC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2021 год и с уменьшением на 196,84 тыс. руб. или на 9,4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F25907" w:rsidP="00EA1F91">
      <w:pPr>
        <w:tabs>
          <w:tab w:val="left" w:pos="720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1 916,30</w:t>
      </w:r>
      <w:r w:rsidR="00B017DC">
        <w:rPr>
          <w:rFonts w:eastAsia="Times New Roman"/>
          <w:sz w:val="26"/>
          <w:szCs w:val="26"/>
        </w:rPr>
        <w:t xml:space="preserve"> тыс. руб.,</w:t>
      </w:r>
      <w:r w:rsidR="00EA1F91" w:rsidRPr="00EA1F9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увеличением на 18,30 тыс. руб. или на 1,0% относительно прогноза на 2022 год, уменьшением на 178,54 тыс. руб. или на 8</w:t>
      </w:r>
      <w:r w:rsidR="00EA1F91">
        <w:rPr>
          <w:rFonts w:eastAsia="Times New Roman"/>
          <w:sz w:val="26"/>
          <w:szCs w:val="26"/>
        </w:rPr>
        <w:t>,5%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EA1F91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EA1F91" w:rsidRPr="00EA1F91" w:rsidRDefault="00732CEF" w:rsidP="00732CEF">
      <w:pPr>
        <w:tabs>
          <w:tab w:val="left" w:pos="712"/>
        </w:tabs>
        <w:ind w:left="6" w:firstLine="561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- </w:t>
      </w:r>
      <w:r w:rsidR="00F25907">
        <w:rPr>
          <w:rFonts w:eastAsia="Times New Roman"/>
          <w:i/>
          <w:iCs/>
          <w:sz w:val="26"/>
          <w:szCs w:val="26"/>
        </w:rPr>
        <w:t>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F25907">
        <w:rPr>
          <w:rFonts w:eastAsia="Times New Roman"/>
          <w:sz w:val="26"/>
          <w:szCs w:val="26"/>
        </w:rPr>
        <w:t>- в объеме 1 921,80</w:t>
      </w:r>
      <w:r w:rsidR="00B017DC">
        <w:rPr>
          <w:rFonts w:eastAsia="Times New Roman"/>
          <w:sz w:val="26"/>
          <w:szCs w:val="26"/>
        </w:rPr>
        <w:t xml:space="preserve"> тыс. руб., </w:t>
      </w:r>
      <w:r w:rsidR="007C182F">
        <w:rPr>
          <w:rFonts w:eastAsia="Times New Roman"/>
          <w:sz w:val="26"/>
          <w:szCs w:val="26"/>
        </w:rPr>
        <w:t>с увеличением на 5,50 тыс. руб. или на 0,3% относительно прогноза на 2023 год, уменьшением на 173,04 тыс. руб. или на 8,3</w:t>
      </w:r>
      <w:r w:rsidR="00EA1F91">
        <w:rPr>
          <w:rFonts w:eastAsia="Times New Roman"/>
          <w:sz w:val="26"/>
          <w:szCs w:val="26"/>
        </w:rPr>
        <w:t>% относитель</w:t>
      </w:r>
      <w:r w:rsidR="007C182F">
        <w:rPr>
          <w:rFonts w:eastAsia="Times New Roman"/>
          <w:sz w:val="26"/>
          <w:szCs w:val="26"/>
        </w:rPr>
        <w:t>но ожидаемого исполнения за 2021</w:t>
      </w:r>
      <w:r w:rsidR="00EA1F91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732CEF">
      <w:pPr>
        <w:tabs>
          <w:tab w:val="left" w:pos="712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Расходы бюджета Иванковского сельского поселения так же, как и доходы,</w:t>
      </w:r>
      <w:r w:rsidR="00732C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C182F" w:rsidRDefault="007C182F" w:rsidP="007C182F">
      <w:pPr>
        <w:tabs>
          <w:tab w:val="left" w:pos="725"/>
        </w:tabs>
        <w:spacing w:line="278" w:lineRule="auto"/>
        <w:ind w:right="-1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>- на 2022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12 762,41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7 499,92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37,0</w:t>
      </w:r>
      <w:r w:rsidR="00B017DC" w:rsidRPr="00732CEF">
        <w:rPr>
          <w:rFonts w:eastAsia="Times New Roman"/>
          <w:sz w:val="26"/>
          <w:szCs w:val="26"/>
        </w:rPr>
        <w:t>% относительно утвержденных на текущий год бюджетных назначений</w:t>
      </w:r>
      <w:r w:rsidRPr="007C18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 w:rsidRPr="00732CEF">
        <w:rPr>
          <w:rFonts w:eastAsia="Times New Roman"/>
          <w:sz w:val="26"/>
          <w:szCs w:val="26"/>
        </w:rPr>
        <w:t>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2021</w:t>
      </w:r>
      <w:r w:rsidRPr="00732CEF">
        <w:rPr>
          <w:rFonts w:eastAsia="Times New Roman"/>
          <w:sz w:val="26"/>
          <w:szCs w:val="26"/>
        </w:rPr>
        <w:t xml:space="preserve"> год</w:t>
      </w:r>
      <w:r w:rsidR="00B017DC" w:rsidRPr="00732CEF">
        <w:rPr>
          <w:rFonts w:eastAsia="Times New Roman"/>
          <w:sz w:val="26"/>
          <w:szCs w:val="26"/>
        </w:rPr>
        <w:t>;</w:t>
      </w:r>
    </w:p>
    <w:p w:rsidR="00447157" w:rsidRDefault="007C182F" w:rsidP="00732CEF">
      <w:pPr>
        <w:tabs>
          <w:tab w:val="left" w:pos="933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9 508,86</w:t>
      </w:r>
      <w:r w:rsidR="00B017DC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10 753,47 тыс. руб. или на 53,1</w:t>
      </w:r>
      <w:r w:rsidR="00B017DC">
        <w:rPr>
          <w:rFonts w:eastAsia="Times New Roman"/>
          <w:sz w:val="26"/>
          <w:szCs w:val="26"/>
        </w:rPr>
        <w:t xml:space="preserve">% относительно утвержденных на текущий год бюджетных </w:t>
      </w:r>
      <w:r w:rsidR="006D3F82">
        <w:rPr>
          <w:rFonts w:eastAsia="Times New Roman"/>
          <w:sz w:val="26"/>
          <w:szCs w:val="26"/>
        </w:rPr>
        <w:t>назначений</w:t>
      </w:r>
      <w:r w:rsidRPr="007C18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 w:rsidRPr="00732CEF">
        <w:rPr>
          <w:rFonts w:eastAsia="Times New Roman"/>
          <w:sz w:val="26"/>
          <w:szCs w:val="26"/>
        </w:rPr>
        <w:t>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2021</w:t>
      </w:r>
      <w:r w:rsidRPr="00732CEF">
        <w:rPr>
          <w:rFonts w:eastAsia="Times New Roman"/>
          <w:sz w:val="26"/>
          <w:szCs w:val="26"/>
        </w:rPr>
        <w:t xml:space="preserve"> год</w:t>
      </w:r>
      <w:r>
        <w:rPr>
          <w:rFonts w:eastAsia="Times New Roman"/>
          <w:sz w:val="26"/>
          <w:szCs w:val="26"/>
        </w:rPr>
        <w:t>, с уменьшением на 3 253,55 тыс. руб. или на 25,5</w:t>
      </w:r>
      <w:r w:rsidR="00B017DC">
        <w:rPr>
          <w:rFonts w:eastAsia="Times New Roman"/>
          <w:sz w:val="26"/>
          <w:szCs w:val="26"/>
        </w:rPr>
        <w:t>% по сравнению с п</w:t>
      </w:r>
      <w:r>
        <w:rPr>
          <w:rFonts w:eastAsia="Times New Roman"/>
          <w:sz w:val="26"/>
          <w:szCs w:val="26"/>
        </w:rPr>
        <w:t>рогнозируемыми расходами на 2022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7C182F" w:rsidP="006D3F82">
      <w:pPr>
        <w:tabs>
          <w:tab w:val="left" w:pos="894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9 447,97</w:t>
      </w:r>
      <w:r w:rsidR="00B017DC">
        <w:rPr>
          <w:rFonts w:eastAsia="Times New Roman"/>
          <w:sz w:val="26"/>
          <w:szCs w:val="26"/>
        </w:rPr>
        <w:t xml:space="preserve"> тыс</w:t>
      </w:r>
      <w:r w:rsidR="006D3F82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10 814,36</w:t>
      </w:r>
      <w:r w:rsidR="00B017DC">
        <w:rPr>
          <w:rFonts w:eastAsia="Times New Roman"/>
          <w:sz w:val="26"/>
          <w:szCs w:val="26"/>
        </w:rPr>
        <w:t xml:space="preserve"> тыс. руб.</w:t>
      </w:r>
      <w:r w:rsidR="006D3F82"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ил</w:t>
      </w:r>
      <w:r w:rsidR="006D3F82">
        <w:rPr>
          <w:rFonts w:eastAsia="Times New Roman"/>
          <w:sz w:val="26"/>
          <w:szCs w:val="26"/>
        </w:rPr>
        <w:t>и на</w:t>
      </w:r>
      <w:r>
        <w:rPr>
          <w:rFonts w:eastAsia="Times New Roman"/>
          <w:sz w:val="26"/>
          <w:szCs w:val="26"/>
        </w:rPr>
        <w:t xml:space="preserve"> 53,4</w:t>
      </w:r>
      <w:r w:rsidR="00B017DC">
        <w:rPr>
          <w:rFonts w:eastAsia="Times New Roman"/>
          <w:sz w:val="26"/>
          <w:szCs w:val="26"/>
        </w:rPr>
        <w:t>% относительно утвержденных на текущий год бюджетных на</w:t>
      </w:r>
      <w:r w:rsidR="006D3F82">
        <w:rPr>
          <w:rFonts w:eastAsia="Times New Roman"/>
          <w:sz w:val="26"/>
          <w:szCs w:val="26"/>
        </w:rPr>
        <w:t>значений</w:t>
      </w:r>
      <w:r w:rsidRPr="007C18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 w:rsidRPr="00732CEF">
        <w:rPr>
          <w:rFonts w:eastAsia="Times New Roman"/>
          <w:sz w:val="26"/>
          <w:szCs w:val="26"/>
        </w:rPr>
        <w:t>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2021</w:t>
      </w:r>
      <w:r w:rsidRPr="00732CEF">
        <w:rPr>
          <w:rFonts w:eastAsia="Times New Roman"/>
          <w:sz w:val="26"/>
          <w:szCs w:val="26"/>
        </w:rPr>
        <w:t xml:space="preserve"> год</w:t>
      </w:r>
      <w:r w:rsidR="006D3F82">
        <w:rPr>
          <w:rFonts w:eastAsia="Times New Roman"/>
          <w:sz w:val="26"/>
          <w:szCs w:val="26"/>
        </w:rPr>
        <w:t xml:space="preserve">, </w:t>
      </w:r>
      <w:r w:rsidR="005943F9">
        <w:rPr>
          <w:rFonts w:eastAsia="Times New Roman"/>
          <w:sz w:val="26"/>
          <w:szCs w:val="26"/>
        </w:rPr>
        <w:t>с уменьшением на 60,89 тыс. руб. или на 0,6</w:t>
      </w:r>
      <w:r w:rsidR="00B017DC">
        <w:rPr>
          <w:rFonts w:eastAsia="Times New Roman"/>
          <w:sz w:val="26"/>
          <w:szCs w:val="26"/>
        </w:rPr>
        <w:t>% по сравнению</w:t>
      </w:r>
      <w:r w:rsidR="006D3F82">
        <w:rPr>
          <w:rFonts w:eastAsia="Times New Roman"/>
          <w:sz w:val="26"/>
          <w:szCs w:val="26"/>
        </w:rPr>
        <w:t xml:space="preserve"> </w:t>
      </w:r>
      <w:r w:rsidR="006D3F82" w:rsidRPr="006D3F82">
        <w:rPr>
          <w:rFonts w:eastAsia="Times New Roman"/>
          <w:iCs/>
          <w:sz w:val="26"/>
          <w:szCs w:val="26"/>
        </w:rPr>
        <w:t>с</w:t>
      </w:r>
      <w:r w:rsidR="006D3F82">
        <w:rPr>
          <w:rFonts w:eastAsia="Times New Roman"/>
          <w:i/>
          <w:iCs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прогнозируемыми расходами на 2</w:t>
      </w:r>
      <w:r w:rsidR="006D3F82">
        <w:rPr>
          <w:rFonts w:eastAsia="Times New Roman"/>
          <w:sz w:val="26"/>
          <w:szCs w:val="26"/>
        </w:rPr>
        <w:t>0</w:t>
      </w:r>
      <w:r w:rsidR="005943F9">
        <w:rPr>
          <w:rFonts w:eastAsia="Times New Roman"/>
          <w:sz w:val="26"/>
          <w:szCs w:val="26"/>
        </w:rPr>
        <w:t>24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6D3F82">
      <w:pPr>
        <w:spacing w:line="280" w:lineRule="auto"/>
        <w:ind w:left="1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Бюджет Иванковс</w:t>
      </w:r>
      <w:r w:rsidR="005943F9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  <w:r w:rsidRPr="006D3F82">
        <w:rPr>
          <w:rFonts w:eastAsia="Times New Roman"/>
          <w:b/>
          <w:bCs/>
          <w:sz w:val="25"/>
          <w:szCs w:val="25"/>
        </w:rPr>
        <w:t xml:space="preserve">4. </w:t>
      </w:r>
      <w:r w:rsidR="00B017DC" w:rsidRPr="006D3F82">
        <w:rPr>
          <w:rFonts w:eastAsia="Times New Roman"/>
          <w:b/>
          <w:bCs/>
          <w:sz w:val="25"/>
          <w:szCs w:val="25"/>
        </w:rPr>
        <w:t>Анализ доходной части проекта бюджета Иванковс</w:t>
      </w:r>
      <w:r w:rsidR="005943F9">
        <w:rPr>
          <w:rFonts w:eastAsia="Times New Roman"/>
          <w:b/>
          <w:bCs/>
          <w:sz w:val="25"/>
          <w:szCs w:val="25"/>
        </w:rPr>
        <w:t>кого сельского поселения на 2022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 и на плановый период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</w:t>
      </w:r>
      <w:r w:rsidR="005943F9">
        <w:rPr>
          <w:rFonts w:eastAsia="Times New Roman"/>
          <w:b/>
          <w:bCs/>
          <w:sz w:val="25"/>
          <w:szCs w:val="25"/>
        </w:rPr>
        <w:t>2023 – 2024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годов</w:t>
      </w:r>
    </w:p>
    <w:p w:rsidR="00447157" w:rsidRDefault="00447157">
      <w:pPr>
        <w:spacing w:line="161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BD3F6A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Pr="005943F9" w:rsidRDefault="00B017DC" w:rsidP="008A423D">
      <w:pPr>
        <w:ind w:left="142"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Формирование доходной части бюджета Иванковского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5943F9">
        <w:rPr>
          <w:rFonts w:eastAsia="Times New Roman"/>
          <w:sz w:val="26"/>
          <w:szCs w:val="26"/>
        </w:rPr>
        <w:t>ти «Об областном бюджете на 2022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5943F9">
        <w:rPr>
          <w:rFonts w:eastAsia="Times New Roman"/>
          <w:sz w:val="26"/>
          <w:szCs w:val="26"/>
        </w:rPr>
        <w:t>3</w:t>
      </w:r>
      <w:r w:rsidR="005943F9" w:rsidRPr="005943F9">
        <w:rPr>
          <w:sz w:val="26"/>
          <w:szCs w:val="26"/>
        </w:rPr>
        <w:t xml:space="preserve"> и</w:t>
      </w:r>
      <w:r w:rsidR="005943F9">
        <w:rPr>
          <w:sz w:val="20"/>
          <w:szCs w:val="20"/>
        </w:rPr>
        <w:t xml:space="preserve"> </w:t>
      </w:r>
      <w:r w:rsidR="005943F9">
        <w:rPr>
          <w:rFonts w:eastAsia="Times New Roman"/>
          <w:sz w:val="26"/>
          <w:szCs w:val="26"/>
        </w:rPr>
        <w:t>2024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5943F9">
        <w:rPr>
          <w:rFonts w:eastAsia="Times New Roman"/>
          <w:sz w:val="26"/>
          <w:szCs w:val="26"/>
        </w:rPr>
        <w:t xml:space="preserve"> на 2022 год и на плановый период 2023 и 2024</w:t>
      </w:r>
      <w:r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8A423D">
      <w:pPr>
        <w:spacing w:line="1" w:lineRule="exact"/>
        <w:ind w:left="142"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8A423D">
      <w:pPr>
        <w:ind w:left="142"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5943F9">
        <w:rPr>
          <w:rFonts w:eastAsia="Times New Roman"/>
          <w:sz w:val="26"/>
          <w:szCs w:val="26"/>
        </w:rPr>
        <w:t>2 год и на плановый период 2023 и 2024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8A423D">
      <w:pPr>
        <w:spacing w:line="241" w:lineRule="auto"/>
        <w:ind w:left="142" w:firstLine="868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>Динамика налоговых и неналоговых доходов бюджета Иванковского сельского поселения представлена в таблице №3.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3650"/>
        <w:gridCol w:w="1260"/>
        <w:gridCol w:w="1327"/>
        <w:gridCol w:w="1193"/>
        <w:gridCol w:w="1120"/>
        <w:gridCol w:w="1196"/>
      </w:tblGrid>
      <w:tr w:rsidR="00342269" w:rsidTr="00CF706E">
        <w:trPr>
          <w:trHeight w:val="305"/>
        </w:trPr>
        <w:tc>
          <w:tcPr>
            <w:tcW w:w="3650" w:type="dxa"/>
            <w:vMerge w:val="restart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342269" w:rsidRPr="00D67B0F" w:rsidRDefault="00342269" w:rsidP="00D67B0F">
            <w:pPr>
              <w:ind w:left="50"/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2020 год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D67B0F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327" w:type="dxa"/>
            <w:vMerge w:val="restart"/>
            <w:vAlign w:val="center"/>
          </w:tcPr>
          <w:p w:rsidR="00342269" w:rsidRPr="00D67B0F" w:rsidRDefault="00342269" w:rsidP="00CF706E">
            <w:pPr>
              <w:ind w:left="-57" w:right="-108"/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2021 год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D67B0F">
              <w:rPr>
                <w:rFonts w:eastAsia="Times New Roman"/>
                <w:b/>
                <w:bCs/>
                <w:w w:val="99"/>
              </w:rPr>
              <w:t>(ожидаемое</w:t>
            </w: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D67B0F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509" w:type="dxa"/>
            <w:gridSpan w:val="3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342269" w:rsidTr="00CF706E">
        <w:trPr>
          <w:trHeight w:val="556"/>
        </w:trPr>
        <w:tc>
          <w:tcPr>
            <w:tcW w:w="3650" w:type="dxa"/>
            <w:vMerge/>
            <w:vAlign w:val="center"/>
          </w:tcPr>
          <w:p w:rsidR="00342269" w:rsidRPr="00D67B0F" w:rsidRDefault="00342269" w:rsidP="00D67B0F">
            <w:pPr>
              <w:ind w:left="138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342269" w:rsidRPr="00D67B0F" w:rsidRDefault="00342269" w:rsidP="00D67B0F">
            <w:pPr>
              <w:ind w:left="50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  <w:w w:val="97"/>
              </w:rPr>
              <w:t>2022 год</w:t>
            </w:r>
          </w:p>
        </w:tc>
        <w:tc>
          <w:tcPr>
            <w:tcW w:w="1120" w:type="dxa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196" w:type="dxa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2024 год</w:t>
            </w:r>
          </w:p>
        </w:tc>
      </w:tr>
      <w:tr w:rsidR="00342269" w:rsidTr="00CF706E">
        <w:trPr>
          <w:trHeight w:val="541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ind w:left="50"/>
              <w:jc w:val="center"/>
              <w:rPr>
                <w:b/>
              </w:rPr>
            </w:pPr>
            <w:r w:rsidRPr="00342269">
              <w:rPr>
                <w:b/>
              </w:rPr>
              <w:t>1</w:t>
            </w:r>
            <w:r w:rsidR="00FE5E58">
              <w:rPr>
                <w:b/>
              </w:rPr>
              <w:t> </w:t>
            </w:r>
            <w:r w:rsidRPr="00342269">
              <w:rPr>
                <w:b/>
              </w:rPr>
              <w:t>9</w:t>
            </w:r>
            <w:r w:rsidR="00FE5E58">
              <w:rPr>
                <w:b/>
              </w:rPr>
              <w:t>52,00</w:t>
            </w:r>
          </w:p>
        </w:tc>
        <w:tc>
          <w:tcPr>
            <w:tcW w:w="1327" w:type="dxa"/>
            <w:vAlign w:val="center"/>
          </w:tcPr>
          <w:p w:rsidR="00342269" w:rsidRPr="00342269" w:rsidRDefault="004B166C" w:rsidP="00342269">
            <w:pPr>
              <w:jc w:val="center"/>
              <w:rPr>
                <w:b/>
              </w:rPr>
            </w:pPr>
            <w:r>
              <w:rPr>
                <w:b/>
              </w:rPr>
              <w:t>2 094,84</w:t>
            </w:r>
          </w:p>
        </w:tc>
        <w:tc>
          <w:tcPr>
            <w:tcW w:w="1193" w:type="dxa"/>
            <w:vAlign w:val="center"/>
          </w:tcPr>
          <w:p w:rsidR="00342269" w:rsidRPr="00342269" w:rsidRDefault="00342269" w:rsidP="00342269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1 898,00</w:t>
            </w:r>
          </w:p>
        </w:tc>
        <w:tc>
          <w:tcPr>
            <w:tcW w:w="1120" w:type="dxa"/>
            <w:vAlign w:val="center"/>
          </w:tcPr>
          <w:p w:rsidR="00342269" w:rsidRPr="00342269" w:rsidRDefault="00342269" w:rsidP="00342269">
            <w:pPr>
              <w:jc w:val="center"/>
              <w:rPr>
                <w:b/>
              </w:rPr>
            </w:pPr>
            <w:r>
              <w:rPr>
                <w:b/>
              </w:rPr>
              <w:t>1 916,30</w:t>
            </w:r>
          </w:p>
        </w:tc>
        <w:tc>
          <w:tcPr>
            <w:tcW w:w="1196" w:type="dxa"/>
            <w:vAlign w:val="center"/>
          </w:tcPr>
          <w:p w:rsidR="00342269" w:rsidRPr="00342269" w:rsidRDefault="00342269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1 921,80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ind w:right="57"/>
              <w:jc w:val="center"/>
            </w:pPr>
          </w:p>
        </w:tc>
        <w:tc>
          <w:tcPr>
            <w:tcW w:w="1327" w:type="dxa"/>
            <w:vAlign w:val="center"/>
          </w:tcPr>
          <w:p w:rsidR="00342269" w:rsidRPr="00342269" w:rsidRDefault="005F2AD8" w:rsidP="00342269">
            <w:pPr>
              <w:jc w:val="center"/>
            </w:pPr>
            <w:r>
              <w:t>+152,61</w:t>
            </w:r>
          </w:p>
        </w:tc>
        <w:tc>
          <w:tcPr>
            <w:tcW w:w="1193" w:type="dxa"/>
            <w:vAlign w:val="center"/>
          </w:tcPr>
          <w:p w:rsidR="00342269" w:rsidRPr="00342269" w:rsidRDefault="00FA43FE" w:rsidP="00342269">
            <w:pPr>
              <w:ind w:right="70"/>
              <w:jc w:val="center"/>
            </w:pPr>
            <w:r>
              <w:t>-196,84</w:t>
            </w:r>
          </w:p>
        </w:tc>
        <w:tc>
          <w:tcPr>
            <w:tcW w:w="1120" w:type="dxa"/>
            <w:vAlign w:val="center"/>
          </w:tcPr>
          <w:p w:rsidR="00342269" w:rsidRPr="00342269" w:rsidRDefault="00FA43FE" w:rsidP="00342269">
            <w:pPr>
              <w:jc w:val="center"/>
            </w:pPr>
            <w:r>
              <w:t>+18,30</w:t>
            </w:r>
          </w:p>
        </w:tc>
        <w:tc>
          <w:tcPr>
            <w:tcW w:w="1196" w:type="dxa"/>
            <w:vAlign w:val="center"/>
          </w:tcPr>
          <w:p w:rsidR="00342269" w:rsidRPr="00342269" w:rsidRDefault="00FA43FE" w:rsidP="00342269">
            <w:pPr>
              <w:jc w:val="center"/>
            </w:pPr>
            <w:r>
              <w:t>+5,50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327" w:type="dxa"/>
            <w:vAlign w:val="center"/>
          </w:tcPr>
          <w:p w:rsidR="00342269" w:rsidRPr="00342269" w:rsidRDefault="005F2AD8" w:rsidP="00342269">
            <w:pPr>
              <w:jc w:val="center"/>
            </w:pPr>
            <w:r>
              <w:t>+7,86</w:t>
            </w:r>
          </w:p>
        </w:tc>
        <w:tc>
          <w:tcPr>
            <w:tcW w:w="1193" w:type="dxa"/>
            <w:vAlign w:val="center"/>
          </w:tcPr>
          <w:p w:rsidR="00342269" w:rsidRPr="00342269" w:rsidRDefault="00FA43FE" w:rsidP="00342269">
            <w:pPr>
              <w:ind w:right="25"/>
              <w:jc w:val="center"/>
            </w:pPr>
            <w:r>
              <w:t>-9,4</w:t>
            </w:r>
          </w:p>
        </w:tc>
        <w:tc>
          <w:tcPr>
            <w:tcW w:w="1120" w:type="dxa"/>
            <w:vAlign w:val="center"/>
          </w:tcPr>
          <w:p w:rsidR="00342269" w:rsidRPr="00342269" w:rsidRDefault="00FA43FE" w:rsidP="00342269">
            <w:pPr>
              <w:jc w:val="center"/>
            </w:pPr>
            <w:r>
              <w:t>+1,0</w:t>
            </w:r>
          </w:p>
        </w:tc>
        <w:tc>
          <w:tcPr>
            <w:tcW w:w="1196" w:type="dxa"/>
            <w:vAlign w:val="center"/>
          </w:tcPr>
          <w:p w:rsidR="00342269" w:rsidRPr="00342269" w:rsidRDefault="00FA43FE" w:rsidP="00342269">
            <w:pPr>
              <w:jc w:val="center"/>
            </w:pPr>
            <w:r>
              <w:t>+0,3</w:t>
            </w:r>
          </w:p>
        </w:tc>
      </w:tr>
      <w:tr w:rsidR="00342269" w:rsidTr="00CF706E">
        <w:trPr>
          <w:trHeight w:val="257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327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3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2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6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</w:tr>
      <w:tr w:rsidR="00342269" w:rsidTr="00CF706E">
        <w:trPr>
          <w:trHeight w:val="302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FE5E58" w:rsidP="00342269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1 826,38</w:t>
            </w:r>
          </w:p>
        </w:tc>
        <w:tc>
          <w:tcPr>
            <w:tcW w:w="1327" w:type="dxa"/>
            <w:vAlign w:val="center"/>
          </w:tcPr>
          <w:p w:rsidR="00342269" w:rsidRPr="00342269" w:rsidRDefault="00FE5E58" w:rsidP="00342269">
            <w:pPr>
              <w:jc w:val="center"/>
              <w:rPr>
                <w:b/>
              </w:rPr>
            </w:pPr>
            <w:r>
              <w:rPr>
                <w:b/>
              </w:rPr>
              <w:t>1 999,74</w:t>
            </w:r>
          </w:p>
        </w:tc>
        <w:tc>
          <w:tcPr>
            <w:tcW w:w="1193" w:type="dxa"/>
            <w:vAlign w:val="center"/>
          </w:tcPr>
          <w:p w:rsidR="00342269" w:rsidRPr="00342269" w:rsidRDefault="00FE5E58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1 828,00</w:t>
            </w:r>
          </w:p>
        </w:tc>
        <w:tc>
          <w:tcPr>
            <w:tcW w:w="1120" w:type="dxa"/>
            <w:vAlign w:val="center"/>
          </w:tcPr>
          <w:p w:rsidR="00342269" w:rsidRPr="00342269" w:rsidRDefault="00FE5E58" w:rsidP="00342269">
            <w:pPr>
              <w:jc w:val="center"/>
              <w:rPr>
                <w:b/>
              </w:rPr>
            </w:pPr>
            <w:r>
              <w:rPr>
                <w:b/>
              </w:rPr>
              <w:t>1 846,30</w:t>
            </w:r>
          </w:p>
        </w:tc>
        <w:tc>
          <w:tcPr>
            <w:tcW w:w="1196" w:type="dxa"/>
            <w:vAlign w:val="center"/>
          </w:tcPr>
          <w:p w:rsidR="00342269" w:rsidRPr="00FE5E58" w:rsidRDefault="00FE5E58" w:rsidP="00342269">
            <w:pPr>
              <w:jc w:val="center"/>
              <w:rPr>
                <w:b/>
              </w:rPr>
            </w:pPr>
            <w:r w:rsidRPr="00FE5E58">
              <w:rPr>
                <w:b/>
              </w:rPr>
              <w:t>1 851,80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ectPr w:rsidR="00447157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tbl>
      <w:tblPr>
        <w:tblpPr w:leftFromText="180" w:rightFromText="180" w:vertAnchor="page" w:horzAnchor="margin" w:tblpY="376"/>
        <w:tblW w:w="10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276"/>
        <w:gridCol w:w="1417"/>
        <w:gridCol w:w="1134"/>
        <w:gridCol w:w="1134"/>
        <w:gridCol w:w="1134"/>
        <w:gridCol w:w="481"/>
      </w:tblGrid>
      <w:tr w:rsidR="00D67B0F" w:rsidTr="003C5EDC">
        <w:trPr>
          <w:trHeight w:val="560"/>
        </w:trPr>
        <w:tc>
          <w:tcPr>
            <w:tcW w:w="10262" w:type="dxa"/>
            <w:gridSpan w:val="7"/>
            <w:vAlign w:val="bottom"/>
          </w:tcPr>
          <w:p w:rsidR="00D67B0F" w:rsidRDefault="00D67B0F" w:rsidP="00AC2E1A">
            <w:pPr>
              <w:rPr>
                <w:sz w:val="1"/>
                <w:szCs w:val="1"/>
              </w:rPr>
            </w:pPr>
          </w:p>
        </w:tc>
      </w:tr>
      <w:tr w:rsidR="00342269" w:rsidTr="00CF706E">
        <w:trPr>
          <w:trHeight w:val="2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 (отчет)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2021 год </w:t>
            </w:r>
            <w:r>
              <w:rPr>
                <w:rFonts w:eastAsia="Times New Roman"/>
                <w:b/>
                <w:bCs/>
                <w:w w:val="99"/>
              </w:rPr>
              <w:t xml:space="preserve">(ожидаемое </w:t>
            </w: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481" w:type="dxa"/>
            <w:tcBorders>
              <w:lef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"/>
                <w:szCs w:val="1"/>
              </w:rPr>
            </w:pPr>
          </w:p>
        </w:tc>
      </w:tr>
      <w:tr w:rsidR="00342269" w:rsidTr="00CF706E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3C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7"/>
                <w:szCs w:val="7"/>
              </w:rPr>
            </w:pPr>
          </w:p>
        </w:tc>
      </w:tr>
      <w:tr w:rsidR="00342269" w:rsidTr="00CF706E">
        <w:trPr>
          <w:gridAfter w:val="1"/>
          <w:wAfter w:w="481" w:type="dxa"/>
          <w:trHeight w:val="149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3C5E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2022 год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</w:tr>
      <w:tr w:rsidR="00342269" w:rsidTr="00CF706E">
        <w:trPr>
          <w:gridAfter w:val="1"/>
          <w:wAfter w:w="481" w:type="dxa"/>
          <w:trHeight w:val="302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24"/>
                <w:szCs w:val="24"/>
              </w:rPr>
            </w:pPr>
          </w:p>
        </w:tc>
      </w:tr>
      <w:tr w:rsidR="00342269" w:rsidTr="00CF706E">
        <w:trPr>
          <w:gridAfter w:val="1"/>
          <w:wAfter w:w="481" w:type="dxa"/>
          <w:trHeight w:val="8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3"/>
                <w:szCs w:val="3"/>
              </w:rPr>
            </w:pPr>
          </w:p>
        </w:tc>
      </w:tr>
      <w:tr w:rsidR="00342269" w:rsidTr="00CF706E">
        <w:trPr>
          <w:gridAfter w:val="1"/>
          <w:wAfter w:w="481" w:type="dxa"/>
          <w:trHeight w:val="561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F706E" w:rsidP="00AC2E1A">
            <w:pPr>
              <w:jc w:val="center"/>
            </w:pPr>
            <w:r>
              <w:t>+173,36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-171,74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+18,3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+5,5</w:t>
            </w:r>
          </w:p>
        </w:tc>
      </w:tr>
      <w:tr w:rsidR="00342269" w:rsidTr="00CF706E">
        <w:trPr>
          <w:gridAfter w:val="1"/>
          <w:wAfter w:w="481" w:type="dxa"/>
          <w:trHeight w:val="5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CF706E" w:rsidP="00AC2E1A">
            <w:pPr>
              <w:jc w:val="center"/>
            </w:pPr>
            <w:r>
              <w:t>+9,5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-8,6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9661C1" w:rsidP="00AC2E1A">
            <w:pPr>
              <w:jc w:val="center"/>
            </w:pPr>
            <w:r>
              <w:t>+0,3</w:t>
            </w:r>
          </w:p>
        </w:tc>
      </w:tr>
      <w:tr w:rsidR="00342269" w:rsidTr="00CF706E">
        <w:trPr>
          <w:gridAfter w:val="1"/>
          <w:wAfter w:w="481" w:type="dxa"/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125,62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95,10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spacing w:line="24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342269" w:rsidTr="00CF706E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CF706E" w:rsidP="00AC2E1A">
            <w:pPr>
              <w:jc w:val="center"/>
            </w:pPr>
            <w:r>
              <w:t>-30,52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-25,1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0,00</w:t>
            </w:r>
          </w:p>
        </w:tc>
      </w:tr>
      <w:tr w:rsidR="00342269" w:rsidTr="00CF706E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</w:tr>
      <w:tr w:rsidR="00342269" w:rsidTr="00CF706E">
        <w:trPr>
          <w:gridAfter w:val="1"/>
          <w:wAfter w:w="481" w:type="dxa"/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</w:tr>
      <w:tr w:rsidR="00342269" w:rsidTr="00CF706E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34226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AC2E1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CF706E" w:rsidP="00AC2E1A">
            <w:pPr>
              <w:jc w:val="center"/>
            </w:pPr>
            <w:r>
              <w:t>-24,30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-6,4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FE5E58" w:rsidP="00AC2E1A">
            <w:pPr>
              <w:jc w:val="center"/>
            </w:pPr>
            <w:r>
              <w:t>0,00</w:t>
            </w:r>
          </w:p>
        </w:tc>
      </w:tr>
      <w:tr w:rsidR="00342269" w:rsidTr="00CF706E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AC2E1A">
            <w:pPr>
              <w:rPr>
                <w:sz w:val="14"/>
                <w:szCs w:val="14"/>
              </w:rPr>
            </w:pPr>
          </w:p>
        </w:tc>
      </w:tr>
      <w:tr w:rsidR="00D67B0F" w:rsidTr="00CF706E">
        <w:trPr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AC2E1A">
            <w:pPr>
              <w:rPr>
                <w:sz w:val="9"/>
                <w:szCs w:val="9"/>
              </w:rPr>
            </w:pPr>
          </w:p>
        </w:tc>
        <w:tc>
          <w:tcPr>
            <w:tcW w:w="481" w:type="dxa"/>
            <w:vAlign w:val="bottom"/>
          </w:tcPr>
          <w:p w:rsidR="00D67B0F" w:rsidRDefault="00D67B0F" w:rsidP="00AC2E1A">
            <w:pPr>
              <w:rPr>
                <w:sz w:val="1"/>
                <w:szCs w:val="1"/>
              </w:rPr>
            </w:pP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1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Налоговые и </w:t>
      </w:r>
      <w:r w:rsidR="00794C77">
        <w:rPr>
          <w:rFonts w:eastAsia="Times New Roman"/>
          <w:sz w:val="26"/>
          <w:szCs w:val="26"/>
        </w:rPr>
        <w:t>неналоговые доходы занимают 14,9</w:t>
      </w:r>
      <w:r>
        <w:rPr>
          <w:rFonts w:eastAsia="Times New Roman"/>
          <w:sz w:val="26"/>
          <w:szCs w:val="26"/>
        </w:rPr>
        <w:t>% в общей сумме доходов бюджета Иванковского сельског</w:t>
      </w:r>
      <w:r w:rsidR="00794C77">
        <w:rPr>
          <w:rFonts w:eastAsia="Times New Roman"/>
          <w:sz w:val="26"/>
          <w:szCs w:val="26"/>
        </w:rPr>
        <w:t>о поселения, планируемых на 2022</w:t>
      </w:r>
      <w:r w:rsidR="00623A75">
        <w:rPr>
          <w:rFonts w:eastAsia="Times New Roman"/>
          <w:sz w:val="26"/>
          <w:szCs w:val="26"/>
        </w:rPr>
        <w:t xml:space="preserve"> год, 20</w:t>
      </w:r>
      <w:r>
        <w:rPr>
          <w:rFonts w:eastAsia="Times New Roman"/>
          <w:sz w:val="26"/>
          <w:szCs w:val="26"/>
        </w:rPr>
        <w:t>,</w:t>
      </w:r>
      <w:r w:rsidR="00794C77">
        <w:rPr>
          <w:rFonts w:eastAsia="Times New Roman"/>
          <w:sz w:val="26"/>
          <w:szCs w:val="26"/>
        </w:rPr>
        <w:t>2% в общей сумме доходов на 2023 год, 20,3</w:t>
      </w:r>
      <w:r w:rsidR="00623A75">
        <w:rPr>
          <w:rFonts w:eastAsia="Times New Roman"/>
          <w:sz w:val="26"/>
          <w:szCs w:val="26"/>
        </w:rPr>
        <w:t xml:space="preserve">% </w:t>
      </w:r>
      <w:r w:rsidR="00794C77">
        <w:rPr>
          <w:rFonts w:eastAsia="Times New Roman"/>
          <w:sz w:val="26"/>
          <w:szCs w:val="26"/>
        </w:rPr>
        <w:t>в общей сумме доходов на 2024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794C77" w:rsidP="00EB56C9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2022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Иванковского сельского поселени</w:t>
      </w:r>
      <w:r w:rsidR="00471DC0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1 898,0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>
        <w:rPr>
          <w:rFonts w:eastAsia="Times New Roman"/>
          <w:sz w:val="26"/>
          <w:szCs w:val="26"/>
        </w:rPr>
        <w:t>емым исполнением бюджета за 2021</w:t>
      </w:r>
      <w:r w:rsidR="00EB56C9">
        <w:rPr>
          <w:rFonts w:eastAsia="Times New Roman"/>
          <w:sz w:val="26"/>
          <w:szCs w:val="26"/>
        </w:rPr>
        <w:t xml:space="preserve"> год, они снижены на 196,84</w:t>
      </w:r>
      <w:r w:rsidR="00471DC0">
        <w:rPr>
          <w:rFonts w:eastAsia="Times New Roman"/>
          <w:sz w:val="26"/>
          <w:szCs w:val="26"/>
        </w:rPr>
        <w:t xml:space="preserve"> тыс. руб. или </w:t>
      </w:r>
      <w:r w:rsidR="00EB56C9">
        <w:rPr>
          <w:rFonts w:eastAsia="Times New Roman"/>
          <w:sz w:val="26"/>
          <w:szCs w:val="26"/>
        </w:rPr>
        <w:t>на 9,4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>
        <w:rPr>
          <w:sz w:val="26"/>
          <w:szCs w:val="26"/>
        </w:rPr>
        <w:t>Иванковского сельского</w:t>
      </w:r>
      <w:r w:rsidR="00EB56C9">
        <w:rPr>
          <w:sz w:val="26"/>
          <w:szCs w:val="26"/>
        </w:rPr>
        <w:t xml:space="preserve"> поселения на 2023</w:t>
      </w:r>
      <w:r w:rsidRPr="00471DC0">
        <w:rPr>
          <w:sz w:val="26"/>
          <w:szCs w:val="26"/>
        </w:rPr>
        <w:t xml:space="preserve"> год </w:t>
      </w:r>
      <w:r w:rsidR="00EB56C9">
        <w:rPr>
          <w:sz w:val="26"/>
          <w:szCs w:val="26"/>
        </w:rPr>
        <w:t>запланированы в сумме 1 916,30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 w:rsidR="00EB56C9">
        <w:rPr>
          <w:sz w:val="26"/>
          <w:szCs w:val="26"/>
        </w:rPr>
        <w:t>авнению с 2022 годом на 18,30 тыс. рублей или на 1,0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EB56C9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>
        <w:rPr>
          <w:sz w:val="26"/>
          <w:szCs w:val="26"/>
        </w:rPr>
        <w:t>На 2024</w:t>
      </w:r>
      <w:r w:rsidR="00471DC0" w:rsidRPr="00471DC0">
        <w:rPr>
          <w:sz w:val="26"/>
          <w:szCs w:val="26"/>
        </w:rPr>
        <w:t xml:space="preserve"> год налоговые и неналоговые доходы бюджета </w:t>
      </w:r>
      <w:r w:rsidR="00471DC0">
        <w:rPr>
          <w:sz w:val="26"/>
          <w:szCs w:val="26"/>
        </w:rPr>
        <w:t xml:space="preserve">Иванковского сельского </w:t>
      </w:r>
      <w:r w:rsidR="00471DC0" w:rsidRPr="00471DC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запланированы в сумме 1 921,80</w:t>
      </w:r>
      <w:r w:rsidR="00471DC0" w:rsidRPr="00471DC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2023 годом они увеличены на 5,50</w:t>
      </w:r>
      <w:r w:rsidR="00471DC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0,3</w:t>
      </w:r>
      <w:r w:rsidR="00471DC0" w:rsidRPr="00471DC0">
        <w:rPr>
          <w:sz w:val="26"/>
          <w:szCs w:val="26"/>
        </w:rPr>
        <w:t>%.</w:t>
      </w:r>
    </w:p>
    <w:p w:rsidR="00447157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приведенной выше таблицы №3, в среднесрочном периоде прогнозируется уменьшение доходной части бюджета поселения по налоговым и неналоговым доходам, по сравнению с ожидаемым исполнением бюджет</w:t>
      </w:r>
      <w:r w:rsidR="00EB56C9">
        <w:rPr>
          <w:rFonts w:eastAsia="Times New Roman"/>
          <w:sz w:val="26"/>
          <w:szCs w:val="26"/>
        </w:rPr>
        <w:t>а за 2021</w:t>
      </w:r>
      <w:r w:rsidR="00471DC0">
        <w:rPr>
          <w:rFonts w:eastAsia="Times New Roman"/>
          <w:sz w:val="26"/>
          <w:szCs w:val="26"/>
        </w:rPr>
        <w:t xml:space="preserve"> год</w:t>
      </w:r>
      <w:r>
        <w:rPr>
          <w:rFonts w:eastAsia="Times New Roman"/>
          <w:sz w:val="26"/>
          <w:szCs w:val="26"/>
        </w:rPr>
        <w:t>. Во всех трех годах прогнозируемого периода налоговые доходы ниже ожидаемого исполнения бюдж</w:t>
      </w:r>
      <w:r w:rsidR="00471DC0">
        <w:rPr>
          <w:rFonts w:eastAsia="Times New Roman"/>
          <w:sz w:val="26"/>
          <w:szCs w:val="26"/>
        </w:rPr>
        <w:t xml:space="preserve">ета по налоговым доходам за </w:t>
      </w:r>
      <w:r w:rsidR="00EB56C9">
        <w:rPr>
          <w:rFonts w:eastAsia="Times New Roman"/>
          <w:sz w:val="26"/>
          <w:szCs w:val="26"/>
        </w:rPr>
        <w:t>2021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Pr="003C5EDC" w:rsidRDefault="00EB56C9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3C5EDC">
        <w:rPr>
          <w:rFonts w:eastAsia="Times New Roman"/>
          <w:sz w:val="26"/>
          <w:szCs w:val="26"/>
        </w:rPr>
        <w:t>По налоговым доходам на 2022</w:t>
      </w:r>
      <w:r w:rsidR="00B017DC" w:rsidRPr="003C5EDC">
        <w:rPr>
          <w:rFonts w:eastAsia="Times New Roman"/>
          <w:sz w:val="26"/>
          <w:szCs w:val="26"/>
        </w:rPr>
        <w:t xml:space="preserve"> год прогнозируется уменьшен</w:t>
      </w:r>
      <w:r w:rsidRPr="003C5EDC">
        <w:rPr>
          <w:rFonts w:eastAsia="Times New Roman"/>
          <w:sz w:val="26"/>
          <w:szCs w:val="26"/>
        </w:rPr>
        <w:t>ие поступлений на 171,74</w:t>
      </w:r>
      <w:r w:rsidR="003C5EDC">
        <w:rPr>
          <w:rFonts w:eastAsia="Times New Roman"/>
          <w:sz w:val="26"/>
          <w:szCs w:val="26"/>
        </w:rPr>
        <w:t xml:space="preserve"> тыс. руб. или на 8,6</w:t>
      </w:r>
      <w:r w:rsidR="00B017DC" w:rsidRPr="003C5EDC">
        <w:rPr>
          <w:rFonts w:eastAsia="Times New Roman"/>
          <w:sz w:val="26"/>
          <w:szCs w:val="26"/>
        </w:rPr>
        <w:t xml:space="preserve"> процентных пункта, по неналоговым доходам прогнозируе</w:t>
      </w:r>
      <w:r w:rsidR="00DF4FBA" w:rsidRPr="003C5EDC">
        <w:rPr>
          <w:rFonts w:eastAsia="Times New Roman"/>
          <w:sz w:val="26"/>
          <w:szCs w:val="26"/>
        </w:rPr>
        <w:t>т</w:t>
      </w:r>
      <w:r w:rsidR="003C5EDC">
        <w:rPr>
          <w:rFonts w:eastAsia="Times New Roman"/>
          <w:sz w:val="26"/>
          <w:szCs w:val="26"/>
        </w:rPr>
        <w:t>ся снижение поступлений на 25,10</w:t>
      </w:r>
      <w:r w:rsidR="00DF4FBA" w:rsidRPr="003C5EDC">
        <w:rPr>
          <w:rFonts w:eastAsia="Times New Roman"/>
          <w:sz w:val="26"/>
          <w:szCs w:val="26"/>
        </w:rPr>
        <w:t xml:space="preserve"> тыс. руб. или 2</w:t>
      </w:r>
      <w:r w:rsidR="003C5EDC">
        <w:rPr>
          <w:rFonts w:eastAsia="Times New Roman"/>
          <w:sz w:val="26"/>
          <w:szCs w:val="26"/>
        </w:rPr>
        <w:t>6,4</w:t>
      </w:r>
      <w:r w:rsidR="00B017DC" w:rsidRPr="003C5EDC">
        <w:rPr>
          <w:rFonts w:eastAsia="Times New Roman"/>
          <w:sz w:val="26"/>
          <w:szCs w:val="26"/>
        </w:rPr>
        <w:t xml:space="preserve"> процентных пункта.</w:t>
      </w:r>
    </w:p>
    <w:p w:rsidR="00447157" w:rsidRPr="003C5EDC" w:rsidRDefault="00447157" w:rsidP="009777BD">
      <w:pPr>
        <w:spacing w:line="1" w:lineRule="exact"/>
        <w:rPr>
          <w:rFonts w:eastAsia="Times New Roman"/>
          <w:sz w:val="26"/>
          <w:szCs w:val="26"/>
        </w:rPr>
      </w:pPr>
    </w:p>
    <w:p w:rsidR="00065E94" w:rsidRPr="003C5EDC" w:rsidRDefault="00065E94" w:rsidP="009777BD">
      <w:pPr>
        <w:ind w:right="160" w:firstLine="708"/>
        <w:jc w:val="both"/>
        <w:rPr>
          <w:sz w:val="26"/>
          <w:szCs w:val="26"/>
        </w:rPr>
      </w:pPr>
      <w:r w:rsidRPr="003C5EDC">
        <w:rPr>
          <w:sz w:val="26"/>
          <w:szCs w:val="26"/>
        </w:rPr>
        <w:t>Темп роста по налог</w:t>
      </w:r>
      <w:r w:rsidR="003C5EDC">
        <w:rPr>
          <w:sz w:val="26"/>
          <w:szCs w:val="26"/>
        </w:rPr>
        <w:t>овым доходам в 2023</w:t>
      </w:r>
      <w:r w:rsidRPr="003C5EDC">
        <w:rPr>
          <w:sz w:val="26"/>
          <w:szCs w:val="26"/>
        </w:rPr>
        <w:t xml:space="preserve"> году планируется наращивать по срав</w:t>
      </w:r>
      <w:r w:rsidR="003C5EDC">
        <w:rPr>
          <w:sz w:val="26"/>
          <w:szCs w:val="26"/>
        </w:rPr>
        <w:t>нению с предыдущим годом, в 2024</w:t>
      </w:r>
      <w:r w:rsidRPr="003C5EDC">
        <w:rPr>
          <w:sz w:val="26"/>
          <w:szCs w:val="26"/>
        </w:rPr>
        <w:t xml:space="preserve"> году так же планируется наращивать по сравнению с предыдущим годом.</w:t>
      </w:r>
    </w:p>
    <w:p w:rsidR="00447157" w:rsidRPr="003C5EDC" w:rsidRDefault="00065E94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3C5EDC">
        <w:rPr>
          <w:rFonts w:eastAsia="Times New Roman"/>
          <w:sz w:val="26"/>
          <w:szCs w:val="26"/>
        </w:rPr>
        <w:t xml:space="preserve">Роста поступлений по </w:t>
      </w:r>
      <w:r w:rsidR="007C6199">
        <w:rPr>
          <w:rFonts w:eastAsia="Times New Roman"/>
          <w:sz w:val="26"/>
          <w:szCs w:val="26"/>
        </w:rPr>
        <w:t>неналоговым доходам в 2023 и 2024</w:t>
      </w:r>
      <w:r w:rsidR="00B017DC" w:rsidRPr="003C5EDC">
        <w:rPr>
          <w:rFonts w:eastAsia="Times New Roman"/>
          <w:sz w:val="26"/>
          <w:szCs w:val="26"/>
        </w:rPr>
        <w:t xml:space="preserve"> годах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 w:rsidRPr="003C5EDC">
        <w:rPr>
          <w:rFonts w:eastAsia="Times New Roman"/>
          <w:sz w:val="26"/>
          <w:szCs w:val="26"/>
        </w:rPr>
        <w:t>Динамика налоговых и неналоговых доходов, в разрезе видов доходов, бюджета Иванковского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FD49AC">
        <w:trPr>
          <w:trHeight w:val="507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FD49AC">
        <w:trPr>
          <w:trHeight w:val="507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1 999,74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1 828,00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1 846,30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3C5EDC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1 851,80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+173,36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-171,74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</w:pPr>
            <w:r>
              <w:t>+18,30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</w:pPr>
            <w:r>
              <w:t>+5,50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</w:pPr>
            <w:r>
              <w:t>+1,0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</w:pPr>
            <w:r>
              <w:t>+0,3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325,30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3C5ED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325,80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-23,67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+35,50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+1,30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+0,50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+0,4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+0,2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3C5ED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</w:pPr>
            <w:r>
              <w:t>+128,43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+13,00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+17,00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+5,00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</w:pPr>
            <w:r>
              <w:t>+45,6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+4,0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+1,1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1 300,74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1 080,00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3C5ED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1 080,00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+69,40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-220,74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+5,64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-17,0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065E94" w:rsidP="00C52D75">
            <w:pPr>
              <w:spacing w:line="200" w:lineRule="atLeast"/>
              <w:rPr>
                <w:b/>
                <w:iCs/>
              </w:rPr>
            </w:pPr>
            <w:r w:rsidRPr="00065E94">
              <w:rPr>
                <w:b/>
                <w:iCs/>
              </w:rPr>
              <w:t>- 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3C5EDC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3C5ED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3C5EDC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3C5EDC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</w:pPr>
            <w:r>
              <w:t>-0,80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napToGrid w:val="0"/>
              <w:spacing w:line="200" w:lineRule="atLeast"/>
              <w:jc w:val="center"/>
            </w:pPr>
            <w:r>
              <w:t>-61,54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3C5EDC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7C6199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-30,52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-25,10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-24,30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95,10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7C6199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-25,72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-25,10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-21,29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-26,4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7C6199" w:rsidP="00C52D75">
            <w:pPr>
              <w:spacing w:line="200" w:lineRule="atLeast"/>
              <w:jc w:val="center"/>
            </w:pPr>
            <w:r>
              <w:t>0,00</w:t>
            </w:r>
          </w:p>
        </w:tc>
      </w:tr>
    </w:tbl>
    <w:p w:rsidR="00447157" w:rsidRDefault="00447157">
      <w:pPr>
        <w:spacing w:line="258" w:lineRule="exact"/>
        <w:rPr>
          <w:sz w:val="20"/>
          <w:szCs w:val="20"/>
        </w:rPr>
      </w:pPr>
    </w:p>
    <w:p w:rsidR="005B4D8F" w:rsidRPr="005B4D8F" w:rsidRDefault="005B4D8F" w:rsidP="008A423D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Поступление налоговых доходов бюджета Иванков</w:t>
      </w:r>
      <w:r w:rsidR="007C6199">
        <w:rPr>
          <w:rFonts w:eastAsia="Times New Roman"/>
          <w:sz w:val="26"/>
          <w:szCs w:val="26"/>
        </w:rPr>
        <w:t>ского сельского поселения в 2022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7C6199">
        <w:rPr>
          <w:sz w:val="26"/>
          <w:szCs w:val="26"/>
        </w:rPr>
        <w:t>прогнозируется в сумме 1 828,0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7C6199">
        <w:rPr>
          <w:rFonts w:eastAsia="Times New Roman"/>
          <w:sz w:val="26"/>
          <w:szCs w:val="26"/>
        </w:rPr>
        <w:t xml:space="preserve"> руб., на плановый период 2023</w:t>
      </w:r>
      <w:r w:rsidRPr="005B4D8F">
        <w:rPr>
          <w:rFonts w:eastAsia="Times New Roman"/>
          <w:sz w:val="26"/>
          <w:szCs w:val="26"/>
        </w:rPr>
        <w:t xml:space="preserve"> и </w:t>
      </w:r>
      <w:r w:rsidR="007C6199">
        <w:rPr>
          <w:sz w:val="26"/>
          <w:szCs w:val="26"/>
        </w:rPr>
        <w:t>2024</w:t>
      </w:r>
      <w:r w:rsidR="00AB0674">
        <w:rPr>
          <w:sz w:val="26"/>
          <w:szCs w:val="26"/>
        </w:rPr>
        <w:t xml:space="preserve"> годов соответственно 1 846,30</w:t>
      </w:r>
      <w:r>
        <w:rPr>
          <w:sz w:val="26"/>
          <w:szCs w:val="26"/>
        </w:rPr>
        <w:t xml:space="preserve"> тыс.</w:t>
      </w:r>
      <w:r w:rsidR="00AB0674">
        <w:rPr>
          <w:sz w:val="26"/>
          <w:szCs w:val="26"/>
        </w:rPr>
        <w:t xml:space="preserve"> руб. и 1 851,80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 налоговые доходы составляют </w:t>
      </w:r>
      <w:r w:rsidR="00AB0674">
        <w:rPr>
          <w:rFonts w:eastAsia="Times New Roman"/>
          <w:sz w:val="26"/>
          <w:szCs w:val="26"/>
        </w:rPr>
        <w:t>96,3</w:t>
      </w:r>
      <w:r w:rsidRPr="005B4D8F">
        <w:rPr>
          <w:rFonts w:eastAsia="Times New Roman"/>
          <w:sz w:val="26"/>
          <w:szCs w:val="26"/>
        </w:rPr>
        <w:t>%.</w:t>
      </w:r>
    </w:p>
    <w:p w:rsidR="005B4D8F" w:rsidRPr="005B4D8F" w:rsidRDefault="005B4D8F" w:rsidP="008A423D">
      <w:pPr>
        <w:ind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 Прогноз налоговых доходов бюджета Иванковского сельского поселения представлен главными администраторами доходов бюджета Иванковского сельского поселения, основным из которых является Межрайонная ИФНС России №4 по Ивановской области.</w:t>
      </w:r>
    </w:p>
    <w:p w:rsidR="00311628" w:rsidRDefault="00A83531" w:rsidP="008A423D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2022</w:t>
      </w:r>
      <w:r w:rsidR="00311628" w:rsidRPr="00311628">
        <w:rPr>
          <w:rFonts w:eastAsia="Times New Roman"/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324,00</w:t>
      </w:r>
      <w:r w:rsidR="00311628"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17,7</w:t>
      </w:r>
      <w:r w:rsidR="00311628" w:rsidRPr="00311628">
        <w:rPr>
          <w:rFonts w:eastAsia="Times New Roman"/>
          <w:sz w:val="26"/>
          <w:szCs w:val="26"/>
        </w:rPr>
        <w:t>%), что превыш</w:t>
      </w:r>
      <w:r>
        <w:rPr>
          <w:rFonts w:eastAsia="Times New Roman"/>
          <w:sz w:val="26"/>
          <w:szCs w:val="26"/>
        </w:rPr>
        <w:t>ает уровень утвержденных на 2021</w:t>
      </w:r>
      <w:r w:rsidR="00311628" w:rsidRPr="00311628">
        <w:rPr>
          <w:rFonts w:eastAsia="Times New Roman"/>
          <w:sz w:val="26"/>
          <w:szCs w:val="26"/>
        </w:rPr>
        <w:t xml:space="preserve"> год поступлений </w:t>
      </w:r>
      <w:r>
        <w:rPr>
          <w:sz w:val="26"/>
          <w:szCs w:val="26"/>
        </w:rPr>
        <w:t>на 35,50 тыс. рублей или на 12,3</w:t>
      </w:r>
      <w:r w:rsidR="00311628"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 w:rsidR="00311628">
        <w:rPr>
          <w:sz w:val="26"/>
          <w:szCs w:val="26"/>
        </w:rPr>
        <w:t xml:space="preserve"> в 202</w:t>
      </w:r>
      <w:r>
        <w:rPr>
          <w:sz w:val="26"/>
          <w:szCs w:val="26"/>
        </w:rPr>
        <w:t>3 году составят 325,30</w:t>
      </w:r>
      <w:r>
        <w:rPr>
          <w:rFonts w:eastAsia="Times New Roman"/>
          <w:sz w:val="26"/>
          <w:szCs w:val="26"/>
        </w:rPr>
        <w:t xml:space="preserve">  тыс. рублей, 2024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году 325,80</w:t>
      </w:r>
      <w:r w:rsidR="00311628" w:rsidRPr="00311628">
        <w:rPr>
          <w:rFonts w:eastAsia="Times New Roman"/>
          <w:sz w:val="26"/>
          <w:szCs w:val="26"/>
        </w:rPr>
        <w:t xml:space="preserve"> тыс. рублей.</w:t>
      </w:r>
    </w:p>
    <w:p w:rsidR="00311628" w:rsidRPr="00311628" w:rsidRDefault="00311628" w:rsidP="008A423D">
      <w:pPr>
        <w:pStyle w:val="2"/>
        <w:ind w:firstLine="567"/>
        <w:rPr>
          <w:sz w:val="26"/>
          <w:szCs w:val="26"/>
        </w:rPr>
      </w:pPr>
      <w:r w:rsidRPr="00311628">
        <w:rPr>
          <w:sz w:val="26"/>
          <w:szCs w:val="26"/>
        </w:rPr>
        <w:lastRenderedPageBreak/>
        <w:t>Расчет поступлений в бюджет Иванков</w:t>
      </w:r>
      <w:r w:rsidR="00A83531">
        <w:rPr>
          <w:sz w:val="26"/>
          <w:szCs w:val="26"/>
        </w:rPr>
        <w:t>ского сельского поселения в 2022</w:t>
      </w:r>
      <w:r w:rsidRPr="00311628">
        <w:rPr>
          <w:sz w:val="26"/>
          <w:szCs w:val="26"/>
        </w:rPr>
        <w:t xml:space="preserve"> году доходов от налога на доходы физических лиц произведен, исходя из налоговой базы по налогу на доходы физических лиц з</w:t>
      </w:r>
      <w:r w:rsidR="00A83531">
        <w:rPr>
          <w:sz w:val="26"/>
          <w:szCs w:val="26"/>
        </w:rPr>
        <w:t>а 2020</w:t>
      </w:r>
      <w:r w:rsidRPr="00311628">
        <w:rPr>
          <w:sz w:val="26"/>
          <w:szCs w:val="26"/>
        </w:rPr>
        <w:t xml:space="preserve"> год, по данным отчета о налоговой базе и структуре начислений по налогу на доходы физических лиц и отчета о декларировании доходов физическими лицами,  представляемых УФНС России по Ивановской области. </w:t>
      </w:r>
    </w:p>
    <w:p w:rsidR="00311628" w:rsidRDefault="00311628" w:rsidP="008A423D">
      <w:pPr>
        <w:ind w:firstLine="709"/>
        <w:jc w:val="both"/>
        <w:rPr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Средняя репрезентативная ставка рассчитана по данным отчета о налоговой базе и структуре начислений по налогу на доходы физических лиц, удерживаем</w:t>
      </w:r>
      <w:r w:rsidR="00A83531">
        <w:rPr>
          <w:rFonts w:eastAsia="Times New Roman"/>
          <w:sz w:val="26"/>
          <w:szCs w:val="26"/>
        </w:rPr>
        <w:t>ому налоговыми агентами, за 2020</w:t>
      </w:r>
      <w:r w:rsidRPr="00311628">
        <w:rPr>
          <w:rFonts w:eastAsia="Times New Roman"/>
          <w:sz w:val="26"/>
          <w:szCs w:val="26"/>
        </w:rPr>
        <w:t xml:space="preserve"> год, представляемого УФНС России по Ивановской области, и определяется как частное от деления исчисленного налога на налоговую базу.</w:t>
      </w:r>
    </w:p>
    <w:p w:rsidR="005769C9" w:rsidRPr="005769C9" w:rsidRDefault="005769C9" w:rsidP="008A423D">
      <w:pPr>
        <w:ind w:firstLine="709"/>
        <w:jc w:val="both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A83531">
        <w:rPr>
          <w:sz w:val="26"/>
          <w:szCs w:val="26"/>
        </w:rPr>
        <w:t>анируется на 2022</w:t>
      </w:r>
      <w:r>
        <w:rPr>
          <w:sz w:val="26"/>
          <w:szCs w:val="26"/>
        </w:rPr>
        <w:t xml:space="preserve"> год в сумме 4</w:t>
      </w:r>
      <w:r w:rsidR="00A83531">
        <w:rPr>
          <w:rFonts w:eastAsia="Times New Roman"/>
          <w:sz w:val="26"/>
          <w:szCs w:val="26"/>
        </w:rPr>
        <w:t>23</w:t>
      </w:r>
      <w:r w:rsidRPr="005769C9">
        <w:rPr>
          <w:rFonts w:eastAsia="Times New Roman"/>
          <w:sz w:val="26"/>
          <w:szCs w:val="26"/>
        </w:rPr>
        <w:t xml:space="preserve">,0 тыс. </w:t>
      </w:r>
      <w:r w:rsidR="00A83531">
        <w:rPr>
          <w:sz w:val="26"/>
          <w:szCs w:val="26"/>
        </w:rPr>
        <w:t>рублей, в 2023 году в сумме 44</w:t>
      </w:r>
      <w:r w:rsidRPr="005769C9">
        <w:rPr>
          <w:rFonts w:eastAsia="Times New Roman"/>
          <w:sz w:val="26"/>
          <w:szCs w:val="26"/>
        </w:rPr>
        <w:t>0,0 тыс. руб</w:t>
      </w:r>
      <w:r w:rsidR="00A83531">
        <w:rPr>
          <w:sz w:val="26"/>
          <w:szCs w:val="26"/>
        </w:rPr>
        <w:t>лей, в 2024</w:t>
      </w:r>
      <w:r>
        <w:rPr>
          <w:sz w:val="26"/>
          <w:szCs w:val="26"/>
        </w:rPr>
        <w:t xml:space="preserve"> году в сумме 445,0</w:t>
      </w:r>
      <w:r w:rsidRPr="005769C9">
        <w:rPr>
          <w:rFonts w:eastAsia="Times New Roman"/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="00A83531">
        <w:rPr>
          <w:sz w:val="26"/>
          <w:szCs w:val="26"/>
        </w:rPr>
        <w:t>доходов составит в 2022 году 23,1</w:t>
      </w:r>
      <w:r w:rsidR="00A83531">
        <w:rPr>
          <w:rFonts w:eastAsia="Times New Roman"/>
          <w:sz w:val="26"/>
          <w:szCs w:val="26"/>
        </w:rPr>
        <w:t>%, 2023</w:t>
      </w:r>
      <w:r w:rsidRPr="005769C9">
        <w:rPr>
          <w:rFonts w:eastAsia="Times New Roman"/>
          <w:sz w:val="26"/>
          <w:szCs w:val="26"/>
        </w:rPr>
        <w:t xml:space="preserve"> </w:t>
      </w:r>
      <w:r w:rsidR="00A83531">
        <w:rPr>
          <w:sz w:val="26"/>
          <w:szCs w:val="26"/>
        </w:rPr>
        <w:t>– 23,8%, 2024 – 24,0</w:t>
      </w:r>
      <w:r w:rsidRPr="005769C9">
        <w:rPr>
          <w:rFonts w:eastAsia="Times New Roman"/>
          <w:sz w:val="26"/>
          <w:szCs w:val="26"/>
        </w:rPr>
        <w:t>%. По сравнению</w:t>
      </w:r>
      <w:r w:rsidR="00A83531">
        <w:rPr>
          <w:rFonts w:eastAsia="Times New Roman"/>
          <w:sz w:val="26"/>
          <w:szCs w:val="26"/>
        </w:rPr>
        <w:t xml:space="preserve"> с ожидаемым исполнением за 2021</w:t>
      </w:r>
      <w:r w:rsidRPr="005769C9">
        <w:rPr>
          <w:rFonts w:eastAsia="Times New Roman"/>
          <w:sz w:val="26"/>
          <w:szCs w:val="26"/>
        </w:rPr>
        <w:t xml:space="preserve"> год, налог на</w:t>
      </w:r>
      <w:r w:rsidR="00A83531">
        <w:rPr>
          <w:sz w:val="26"/>
          <w:szCs w:val="26"/>
        </w:rPr>
        <w:t xml:space="preserve"> имущество физических лиц увеличен на 13,0 тыс. рублей или на 3,2</w:t>
      </w:r>
      <w:r w:rsidRPr="005769C9">
        <w:rPr>
          <w:rFonts w:eastAsia="Times New Roman"/>
          <w:sz w:val="26"/>
          <w:szCs w:val="26"/>
        </w:rPr>
        <w:t>%.</w:t>
      </w:r>
    </w:p>
    <w:p w:rsidR="005769C9" w:rsidRPr="005769C9" w:rsidRDefault="005769C9" w:rsidP="008A423D">
      <w:pPr>
        <w:pStyle w:val="a5"/>
        <w:spacing w:before="0" w:after="0"/>
        <w:rPr>
          <w:rFonts w:eastAsia="Times New Roman"/>
          <w:b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Прогноз поступления земельного налога в бюджет Иванковс</w:t>
      </w:r>
      <w:r w:rsidR="00B60574">
        <w:rPr>
          <w:rFonts w:eastAsia="Times New Roman"/>
          <w:sz w:val="26"/>
          <w:szCs w:val="26"/>
        </w:rPr>
        <w:t>кого сельского поселения на 2022</w:t>
      </w:r>
      <w:r w:rsidRPr="005769C9">
        <w:rPr>
          <w:rFonts w:eastAsia="Times New Roman"/>
          <w:sz w:val="26"/>
          <w:szCs w:val="26"/>
        </w:rPr>
        <w:t xml:space="preserve"> год и на пл</w:t>
      </w:r>
      <w:r w:rsidR="00B60574">
        <w:rPr>
          <w:sz w:val="26"/>
          <w:szCs w:val="26"/>
        </w:rPr>
        <w:t>ановый период составил 1 08</w:t>
      </w:r>
      <w:r>
        <w:rPr>
          <w:sz w:val="26"/>
          <w:szCs w:val="26"/>
        </w:rPr>
        <w:t>0,0 тыс.</w:t>
      </w:r>
      <w:r w:rsidRPr="005769C9">
        <w:rPr>
          <w:rFonts w:eastAsia="Times New Roman"/>
          <w:sz w:val="26"/>
          <w:szCs w:val="26"/>
        </w:rPr>
        <w:t xml:space="preserve"> руб. ежегодно.</w:t>
      </w:r>
      <w:r>
        <w:rPr>
          <w:sz w:val="26"/>
          <w:szCs w:val="26"/>
        </w:rPr>
        <w:t xml:space="preserve"> </w:t>
      </w:r>
      <w:r w:rsidRPr="005769C9">
        <w:rPr>
          <w:rFonts w:eastAsia="Times New Roman"/>
          <w:sz w:val="26"/>
          <w:szCs w:val="26"/>
        </w:rPr>
        <w:t>По сравнению с ожидаемым испол</w:t>
      </w:r>
      <w:r w:rsidR="00B60574">
        <w:rPr>
          <w:rFonts w:eastAsia="Times New Roman"/>
          <w:sz w:val="26"/>
          <w:szCs w:val="26"/>
        </w:rPr>
        <w:t>нением за 2021</w:t>
      </w:r>
      <w:r w:rsidRPr="005769C9">
        <w:rPr>
          <w:rFonts w:eastAsia="Times New Roman"/>
          <w:sz w:val="26"/>
          <w:szCs w:val="26"/>
        </w:rPr>
        <w:t xml:space="preserve"> год, </w:t>
      </w:r>
      <w:r w:rsidR="00B60574">
        <w:rPr>
          <w:sz w:val="26"/>
          <w:szCs w:val="26"/>
        </w:rPr>
        <w:t>земельный налог снижен на 220,74 тыс. рублей или на 17,0</w:t>
      </w:r>
      <w:r w:rsidRPr="005769C9">
        <w:rPr>
          <w:rFonts w:eastAsia="Times New Roman"/>
          <w:sz w:val="26"/>
          <w:szCs w:val="26"/>
        </w:rPr>
        <w:t>%.</w:t>
      </w:r>
    </w:p>
    <w:p w:rsidR="00311628" w:rsidRPr="005769C9" w:rsidRDefault="005769C9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  <w:highlight w:val="yellow"/>
        </w:rPr>
      </w:pPr>
      <w:r w:rsidRPr="005769C9">
        <w:rPr>
          <w:rFonts w:eastAsia="Times New Roman"/>
          <w:sz w:val="26"/>
          <w:szCs w:val="26"/>
        </w:rPr>
        <w:t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бюджет Иванковск</w:t>
      </w:r>
      <w:r w:rsidR="00B60574">
        <w:rPr>
          <w:rFonts w:eastAsia="Times New Roman"/>
          <w:sz w:val="26"/>
          <w:szCs w:val="26"/>
        </w:rPr>
        <w:t>ого сельского поселения  на 2022 год и на плановый период 2023 и 2024</w:t>
      </w:r>
      <w:r w:rsidRPr="005769C9">
        <w:rPr>
          <w:rFonts w:eastAsia="Times New Roman"/>
          <w:sz w:val="26"/>
          <w:szCs w:val="26"/>
        </w:rPr>
        <w:t xml:space="preserve"> годов составит </w:t>
      </w:r>
      <w:r w:rsidR="005B4D8F">
        <w:rPr>
          <w:sz w:val="26"/>
          <w:szCs w:val="26"/>
        </w:rPr>
        <w:t xml:space="preserve"> 1,0 тыс.</w:t>
      </w:r>
      <w:r w:rsidRPr="005769C9">
        <w:rPr>
          <w:rFonts w:eastAsia="Times New Roman"/>
          <w:sz w:val="26"/>
          <w:szCs w:val="26"/>
        </w:rPr>
        <w:t xml:space="preserve">  руб. ежегодно.</w:t>
      </w:r>
    </w:p>
    <w:p w:rsidR="005B4D8F" w:rsidRPr="005B4D8F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Прогноз поступления неналоговых доходов в бюджет Иванковс</w:t>
      </w:r>
      <w:r w:rsidR="00B60574">
        <w:rPr>
          <w:rFonts w:eastAsia="Times New Roman"/>
          <w:sz w:val="26"/>
          <w:szCs w:val="26"/>
        </w:rPr>
        <w:t>кого сельского поселения на 2022 год и на плановый период 2023</w:t>
      </w:r>
      <w:r w:rsidRPr="005B4D8F">
        <w:rPr>
          <w:rFonts w:eastAsia="Times New Roman"/>
          <w:sz w:val="26"/>
          <w:szCs w:val="26"/>
        </w:rPr>
        <w:t xml:space="preserve"> и 202</w:t>
      </w:r>
      <w:r w:rsidR="00B60574">
        <w:rPr>
          <w:sz w:val="26"/>
          <w:szCs w:val="26"/>
        </w:rPr>
        <w:t>4 годов составит 70</w:t>
      </w:r>
      <w:r>
        <w:rPr>
          <w:sz w:val="26"/>
          <w:szCs w:val="26"/>
        </w:rPr>
        <w:t>,</w:t>
      </w:r>
      <w:r w:rsidRPr="005B4D8F">
        <w:rPr>
          <w:rFonts w:eastAsia="Times New Roman"/>
          <w:sz w:val="26"/>
          <w:szCs w:val="26"/>
        </w:rPr>
        <w:t>0 руб. ежегодно.</w:t>
      </w:r>
    </w:p>
    <w:p w:rsidR="00447157" w:rsidRPr="005B4D8F" w:rsidRDefault="00B017DC" w:rsidP="008A423D">
      <w:pPr>
        <w:ind w:right="20" w:firstLine="709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Доля неналоговых доходов в структуре прогноза налоговых и неналоговых доходов бюджета Иванковского сельского поселения</w:t>
      </w:r>
      <w:r w:rsidR="00B60574">
        <w:rPr>
          <w:rFonts w:eastAsia="Times New Roman"/>
          <w:sz w:val="26"/>
          <w:szCs w:val="26"/>
        </w:rPr>
        <w:t xml:space="preserve"> на 2022 год и плановый период 2023</w:t>
      </w:r>
      <w:r w:rsidR="005B4D8F" w:rsidRPr="005B4D8F">
        <w:rPr>
          <w:rFonts w:eastAsia="Times New Roman"/>
          <w:sz w:val="26"/>
          <w:szCs w:val="26"/>
        </w:rPr>
        <w:t xml:space="preserve"> </w:t>
      </w:r>
      <w:r w:rsidR="00B60574">
        <w:rPr>
          <w:rFonts w:eastAsia="Times New Roman"/>
          <w:sz w:val="26"/>
          <w:szCs w:val="26"/>
        </w:rPr>
        <w:t>и 2024 годов составляет 3,8</w:t>
      </w:r>
      <w:r w:rsidRPr="005B4D8F">
        <w:rPr>
          <w:rFonts w:eastAsia="Times New Roman"/>
          <w:sz w:val="26"/>
          <w:szCs w:val="26"/>
        </w:rPr>
        <w:t>%.</w:t>
      </w:r>
    </w:p>
    <w:p w:rsidR="00447157" w:rsidRPr="00311628" w:rsidRDefault="00447157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017DC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DF4FBA">
        <w:rPr>
          <w:rFonts w:eastAsia="Times New Roman"/>
          <w:sz w:val="26"/>
          <w:szCs w:val="26"/>
        </w:rPr>
        <w:t>Проекте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 xml:space="preserve">из областного бюджета в виде </w:t>
      </w:r>
      <w:r w:rsidR="008A0742">
        <w:rPr>
          <w:sz w:val="26"/>
          <w:szCs w:val="26"/>
        </w:rPr>
        <w:t xml:space="preserve">дотаций и </w:t>
      </w:r>
      <w:r w:rsidR="00F1609A">
        <w:rPr>
          <w:sz w:val="26"/>
          <w:szCs w:val="26"/>
        </w:rPr>
        <w:t>субвенций</w:t>
      </w:r>
      <w:r w:rsidR="008D0275">
        <w:rPr>
          <w:rFonts w:eastAsia="Times New Roman"/>
          <w:sz w:val="26"/>
          <w:szCs w:val="26"/>
        </w:rPr>
        <w:t xml:space="preserve"> на 2022-2024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 xml:space="preserve">оответственно в суммах: </w:t>
      </w:r>
      <w:r w:rsidR="008A0742">
        <w:rPr>
          <w:rFonts w:eastAsia="Times New Roman"/>
          <w:sz w:val="26"/>
          <w:szCs w:val="26"/>
        </w:rPr>
        <w:t>6 101,58 тыс. руб., 4 716,20 тыс. руб. и 4 618,70</w:t>
      </w:r>
      <w:r w:rsidR="00B017DC" w:rsidRPr="008A0742">
        <w:rPr>
          <w:rFonts w:eastAsia="Times New Roman"/>
          <w:sz w:val="26"/>
          <w:szCs w:val="26"/>
        </w:rPr>
        <w:t xml:space="preserve"> тыс. руб</w:t>
      </w:r>
      <w:r w:rsidR="00B017DC" w:rsidRPr="00DF4FBA">
        <w:rPr>
          <w:rFonts w:eastAsia="Times New Roman"/>
          <w:sz w:val="26"/>
          <w:szCs w:val="26"/>
        </w:rPr>
        <w:t>.</w:t>
      </w:r>
      <w:r w:rsidR="008A0742">
        <w:rPr>
          <w:rFonts w:eastAsia="Times New Roman"/>
          <w:sz w:val="26"/>
          <w:szCs w:val="26"/>
        </w:rPr>
        <w:t>( на основании распределенных проектом Закона Ивановской области «Об областном бюджете на 2022 год и плановый период 2023 и 2024 годов» межбюджетных трансфертов бюджету Иванковского сельского поселения)</w:t>
      </w:r>
      <w:r w:rsidR="00B017DC" w:rsidRPr="00DF4FBA">
        <w:rPr>
          <w:rFonts w:eastAsia="Times New Roman"/>
          <w:sz w:val="26"/>
          <w:szCs w:val="26"/>
        </w:rPr>
        <w:t>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Pr="008F5F53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 w:rsidRPr="008A0742">
        <w:rPr>
          <w:rFonts w:eastAsia="Times New Roman"/>
          <w:sz w:val="26"/>
          <w:szCs w:val="26"/>
        </w:rPr>
        <w:t>из бюджета Фурмановского муниципального района в виде иных межбюджетных трансфертов</w:t>
      </w:r>
      <w:r w:rsidRPr="008F5F53">
        <w:rPr>
          <w:rFonts w:eastAsia="Times New Roman"/>
          <w:sz w:val="26"/>
          <w:szCs w:val="26"/>
        </w:rPr>
        <w:t>, пере</w:t>
      </w:r>
      <w:r w:rsidR="008F5F53">
        <w:rPr>
          <w:rFonts w:eastAsia="Times New Roman"/>
          <w:sz w:val="26"/>
          <w:szCs w:val="26"/>
        </w:rPr>
        <w:t>числяемых бюджету</w:t>
      </w:r>
      <w:r w:rsidRPr="008F5F53">
        <w:rPr>
          <w:rFonts w:eastAsia="Times New Roman"/>
          <w:sz w:val="26"/>
          <w:szCs w:val="26"/>
        </w:rPr>
        <w:t xml:space="preserve"> </w:t>
      </w:r>
      <w:r w:rsidR="008F5F53">
        <w:rPr>
          <w:rFonts w:eastAsia="Times New Roman"/>
          <w:sz w:val="26"/>
          <w:szCs w:val="26"/>
        </w:rPr>
        <w:t>Иванковского сельского поселения</w:t>
      </w:r>
      <w:r w:rsidRPr="008F5F53">
        <w:rPr>
          <w:rFonts w:eastAsia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соответствии с з</w:t>
      </w:r>
      <w:r w:rsidR="00644002">
        <w:rPr>
          <w:rFonts w:eastAsia="Times New Roman"/>
          <w:sz w:val="26"/>
          <w:szCs w:val="26"/>
        </w:rPr>
        <w:t>аключенными соглашениями на 2022-2024</w:t>
      </w:r>
      <w:r w:rsidRPr="008F5F53">
        <w:rPr>
          <w:rFonts w:eastAsia="Times New Roman"/>
          <w:sz w:val="26"/>
          <w:szCs w:val="26"/>
        </w:rPr>
        <w:t xml:space="preserve"> </w:t>
      </w:r>
      <w:r w:rsidR="00644002">
        <w:rPr>
          <w:rFonts w:eastAsia="Times New Roman"/>
          <w:sz w:val="26"/>
          <w:szCs w:val="26"/>
        </w:rPr>
        <w:t>годы, составит 34 762,83</w:t>
      </w:r>
      <w:r w:rsidRPr="008F5F53">
        <w:rPr>
          <w:rFonts w:eastAsia="Times New Roman"/>
          <w:sz w:val="26"/>
          <w:szCs w:val="26"/>
        </w:rPr>
        <w:t xml:space="preserve"> тыс. руб., </w:t>
      </w:r>
      <w:r w:rsidR="00644002">
        <w:rPr>
          <w:rFonts w:eastAsia="Times New Roman"/>
          <w:sz w:val="26"/>
          <w:szCs w:val="26"/>
        </w:rPr>
        <w:t>2 876,36 тыс. руб. и 2 907,47</w:t>
      </w:r>
      <w:r w:rsidRPr="008F5F53">
        <w:rPr>
          <w:rFonts w:eastAsia="Times New Roman"/>
          <w:sz w:val="26"/>
          <w:szCs w:val="26"/>
        </w:rPr>
        <w:t xml:space="preserve"> тыс.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Данные о безвозмездных поступлениях в бюджет Иванковского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992"/>
        <w:gridCol w:w="992"/>
      </w:tblGrid>
      <w:tr w:rsidR="009777BD" w:rsidTr="00A81FD6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184AAB">
              <w:rPr>
                <w:rFonts w:eastAsia="Times New Roman"/>
              </w:rPr>
              <w:t xml:space="preserve"> год (уточненный план)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A81FD6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18 032,08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10 86</w:t>
            </w:r>
            <w:r w:rsidR="00F1609A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>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7 592,56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5C4736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7 526,17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-7 167,67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-3 271,85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-66,39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-0,9</w:t>
            </w:r>
          </w:p>
        </w:tc>
      </w:tr>
      <w:tr w:rsidR="009777BD" w:rsidTr="00A81F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A81FD6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5 138,80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4 820,12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1C01C8" w:rsidRDefault="005C4736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4 618,70</w:t>
            </w:r>
          </w:p>
        </w:tc>
      </w:tr>
      <w:tr w:rsidR="009777BD" w:rsidTr="00A81FD6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-318,68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A81FD6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F1609A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A81FD6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4 263,62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1 187,55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-3 076,07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5C4736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8 536,66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4 762,84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C4736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2 876,36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5C4736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2 907,47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-3 773,82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-1 886,48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+31,11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644002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F1609A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+1,1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44002">
        <w:rPr>
          <w:rFonts w:eastAsia="Times New Roman"/>
          <w:sz w:val="26"/>
          <w:szCs w:val="26"/>
        </w:rPr>
        <w:t>да ниже уровня 2022 года. В 2023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644002">
        <w:rPr>
          <w:rFonts w:eastAsia="Times New Roman"/>
          <w:sz w:val="26"/>
          <w:szCs w:val="26"/>
        </w:rPr>
        <w:t>шится по отношению к уровню 2022 года на 3 271,85</w:t>
      </w:r>
      <w:r w:rsidR="009F2CB5">
        <w:rPr>
          <w:rFonts w:eastAsia="Times New Roman"/>
          <w:sz w:val="26"/>
          <w:szCs w:val="26"/>
        </w:rPr>
        <w:t xml:space="preserve"> тыс. руб. или на 30,1%, в 2024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</w:t>
      </w:r>
      <w:r w:rsidR="009F2CB5">
        <w:rPr>
          <w:rFonts w:eastAsia="Times New Roman"/>
          <w:sz w:val="26"/>
          <w:szCs w:val="26"/>
        </w:rPr>
        <w:t>шится по отношению к уровню 2023 года на 66,39 тыс. руб. или на 0,9</w:t>
      </w:r>
      <w:r w:rsidR="00C65242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 w:rsidR="009F2CB5">
        <w:rPr>
          <w:sz w:val="26"/>
          <w:szCs w:val="26"/>
        </w:rPr>
        <w:t>ии в 2022 году в сумме 4 820,12</w:t>
      </w:r>
      <w:r w:rsidRPr="00D077C8">
        <w:rPr>
          <w:sz w:val="26"/>
          <w:szCs w:val="26"/>
        </w:rPr>
        <w:t xml:space="preserve"> тыс. руб</w:t>
      </w:r>
      <w:r w:rsidR="009F2CB5">
        <w:rPr>
          <w:sz w:val="26"/>
          <w:szCs w:val="26"/>
        </w:rPr>
        <w:t>лей, 2023 и 2024 годах в сумме 4 618,70</w:t>
      </w:r>
      <w:r w:rsidRPr="00D077C8">
        <w:rPr>
          <w:sz w:val="26"/>
          <w:szCs w:val="26"/>
        </w:rPr>
        <w:t xml:space="preserve"> тыс. ру</w:t>
      </w:r>
      <w:r w:rsidR="009F2CB5">
        <w:rPr>
          <w:sz w:val="26"/>
          <w:szCs w:val="26"/>
        </w:rPr>
        <w:t>блей соответственно, их доля составит 44,4</w:t>
      </w:r>
      <w:r w:rsidRPr="00D077C8">
        <w:rPr>
          <w:sz w:val="26"/>
          <w:szCs w:val="26"/>
        </w:rPr>
        <w:t>%,</w:t>
      </w:r>
      <w:r w:rsidR="009F2CB5">
        <w:rPr>
          <w:sz w:val="26"/>
          <w:szCs w:val="26"/>
        </w:rPr>
        <w:t xml:space="preserve"> 60,8% и 61,4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 w:rsidR="009F2CB5">
        <w:rPr>
          <w:sz w:val="26"/>
          <w:szCs w:val="26"/>
        </w:rPr>
        <w:t>ии в 2022 году в сумме 1 187,55</w:t>
      </w:r>
      <w:r>
        <w:rPr>
          <w:sz w:val="26"/>
          <w:szCs w:val="26"/>
        </w:rPr>
        <w:t xml:space="preserve"> тыс. рублей</w:t>
      </w:r>
      <w:r w:rsidR="009F2CB5">
        <w:rPr>
          <w:sz w:val="26"/>
          <w:szCs w:val="26"/>
        </w:rPr>
        <w:t>, их доля</w:t>
      </w:r>
      <w:r w:rsidRPr="00D077C8">
        <w:rPr>
          <w:sz w:val="26"/>
          <w:szCs w:val="26"/>
        </w:rPr>
        <w:t xml:space="preserve"> составит </w:t>
      </w:r>
      <w:r w:rsidR="009F2CB5">
        <w:rPr>
          <w:sz w:val="26"/>
          <w:szCs w:val="26"/>
        </w:rPr>
        <w:t>10,9</w:t>
      </w:r>
      <w:r w:rsidR="00640F51">
        <w:rPr>
          <w:sz w:val="26"/>
          <w:szCs w:val="26"/>
        </w:rPr>
        <w:t>%</w:t>
      </w:r>
      <w:r w:rsidR="009F2CB5">
        <w:rPr>
          <w:sz w:val="26"/>
          <w:szCs w:val="26"/>
        </w:rPr>
        <w:t>, в прогнозируемом периоде 2023 и 2024 годах субсидии не предусмотрены</w:t>
      </w:r>
      <w:r w:rsidR="00640F5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 w:rsidR="002C6CBA">
        <w:rPr>
          <w:sz w:val="26"/>
          <w:szCs w:val="26"/>
        </w:rPr>
        <w:t>бюджета на 2022 год в сумме 93,90</w:t>
      </w:r>
      <w:r w:rsidRPr="00D077C8">
        <w:rPr>
          <w:sz w:val="26"/>
          <w:szCs w:val="26"/>
        </w:rPr>
        <w:t xml:space="preserve"> тыс. р</w:t>
      </w:r>
      <w:r w:rsidR="002C6CBA">
        <w:rPr>
          <w:sz w:val="26"/>
          <w:szCs w:val="26"/>
        </w:rPr>
        <w:t>ублей, на 2023 год в сумме 97,50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2C6CBA">
        <w:rPr>
          <w:sz w:val="26"/>
          <w:szCs w:val="26"/>
        </w:rPr>
        <w:t>ая и составляет в 2022</w:t>
      </w:r>
      <w:r>
        <w:rPr>
          <w:sz w:val="26"/>
          <w:szCs w:val="26"/>
        </w:rPr>
        <w:t xml:space="preserve"> году 0,9</w:t>
      </w:r>
      <w:r w:rsidR="002C6CBA">
        <w:rPr>
          <w:sz w:val="26"/>
          <w:szCs w:val="26"/>
        </w:rPr>
        <w:t>%, 2023</w:t>
      </w:r>
      <w:r w:rsidR="00640F51">
        <w:rPr>
          <w:sz w:val="26"/>
          <w:szCs w:val="26"/>
        </w:rPr>
        <w:t xml:space="preserve"> году 1,3%</w:t>
      </w:r>
      <w:r w:rsidR="002C6CBA">
        <w:rPr>
          <w:sz w:val="26"/>
          <w:szCs w:val="26"/>
        </w:rPr>
        <w:t>. В 2024 году субвенции не предусмотрены</w:t>
      </w:r>
      <w:r w:rsidR="00640F51">
        <w:rPr>
          <w:sz w:val="26"/>
          <w:szCs w:val="26"/>
        </w:rPr>
        <w:t>;</w:t>
      </w:r>
    </w:p>
    <w:p w:rsidR="00640F51" w:rsidRPr="00D077C8" w:rsidRDefault="00640F51" w:rsidP="002C6CBA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ины</w:t>
      </w:r>
      <w:r w:rsidR="002C6CBA">
        <w:rPr>
          <w:sz w:val="26"/>
          <w:szCs w:val="26"/>
        </w:rPr>
        <w:t>е межбюджетные трансферты в 2022 году в сумме 4 762,84</w:t>
      </w:r>
      <w:r w:rsidRPr="00D077C8">
        <w:rPr>
          <w:sz w:val="26"/>
          <w:szCs w:val="26"/>
        </w:rPr>
        <w:t xml:space="preserve"> тыс. руб</w:t>
      </w:r>
      <w:r w:rsidR="002C6CBA">
        <w:rPr>
          <w:sz w:val="26"/>
          <w:szCs w:val="26"/>
        </w:rPr>
        <w:t>лей, 2023 году в сумме 2 876,36</w:t>
      </w:r>
      <w:r w:rsidRPr="00D077C8">
        <w:rPr>
          <w:sz w:val="26"/>
          <w:szCs w:val="26"/>
        </w:rPr>
        <w:t xml:space="preserve"> тыс. ру</w:t>
      </w:r>
      <w:r w:rsidR="002C6CBA">
        <w:rPr>
          <w:sz w:val="26"/>
          <w:szCs w:val="26"/>
        </w:rPr>
        <w:t>блей, 2024 году в сумме 2 907,47</w:t>
      </w:r>
      <w:r w:rsidRPr="00D077C8">
        <w:rPr>
          <w:sz w:val="26"/>
          <w:szCs w:val="26"/>
        </w:rPr>
        <w:t xml:space="preserve"> ты</w:t>
      </w:r>
      <w:r w:rsidR="002C6CBA">
        <w:rPr>
          <w:sz w:val="26"/>
          <w:szCs w:val="26"/>
        </w:rPr>
        <w:t>с. рублей, их доля составит 43,8</w:t>
      </w:r>
      <w:r w:rsidRPr="00D077C8">
        <w:rPr>
          <w:sz w:val="26"/>
          <w:szCs w:val="26"/>
        </w:rPr>
        <w:t>%,</w:t>
      </w:r>
      <w:r w:rsidR="002C6CBA">
        <w:rPr>
          <w:sz w:val="26"/>
          <w:szCs w:val="26"/>
        </w:rPr>
        <w:t xml:space="preserve"> 37,9% и 38,6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>Анализ расходной части проекта бюджета Иванковс</w:t>
      </w:r>
      <w:r w:rsidR="002C6CBA">
        <w:rPr>
          <w:rFonts w:eastAsia="Times New Roman"/>
          <w:b/>
          <w:bCs/>
          <w:sz w:val="26"/>
          <w:szCs w:val="26"/>
        </w:rPr>
        <w:t>кого сельского поселения на 2022 год и на плановый период 2023 и 2024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8A423D">
      <w:pPr>
        <w:spacing w:line="241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Проектом бюджета Иванковс</w:t>
      </w:r>
      <w:r w:rsidR="002C6CBA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220"/>
        <w:gridCol w:w="1566"/>
        <w:gridCol w:w="1514"/>
        <w:gridCol w:w="1179"/>
        <w:gridCol w:w="1276"/>
        <w:gridCol w:w="1134"/>
      </w:tblGrid>
      <w:tr w:rsidR="00C52D75" w:rsidTr="002C6CBA">
        <w:trPr>
          <w:trHeight w:val="254"/>
        </w:trPr>
        <w:tc>
          <w:tcPr>
            <w:tcW w:w="3220" w:type="dxa"/>
            <w:vMerge w:val="restart"/>
            <w:vAlign w:val="center"/>
          </w:tcPr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center"/>
          </w:tcPr>
          <w:p w:rsidR="00C52D75" w:rsidRDefault="00640F51" w:rsidP="002C6CBA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</w:t>
            </w:r>
            <w:r w:rsidR="002C6CBA">
              <w:rPr>
                <w:rFonts w:eastAsia="Times New Roman"/>
                <w:b/>
                <w:bCs/>
              </w:rPr>
              <w:t>1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89" w:type="dxa"/>
            <w:gridSpan w:val="3"/>
            <w:vAlign w:val="center"/>
          </w:tcPr>
          <w:p w:rsidR="00C52D75" w:rsidRPr="00C52D75" w:rsidRDefault="00C52D75" w:rsidP="002C6CBA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C52D75" w:rsidTr="006E28E9">
        <w:trPr>
          <w:trHeight w:val="548"/>
        </w:trPr>
        <w:tc>
          <w:tcPr>
            <w:tcW w:w="3220" w:type="dxa"/>
            <w:vMerge/>
            <w:vAlign w:val="center"/>
          </w:tcPr>
          <w:p w:rsidR="00C52D75" w:rsidRDefault="00C52D75" w:rsidP="002C6CBA">
            <w:pPr>
              <w:ind w:left="114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52D75" w:rsidRDefault="00C52D75" w:rsidP="002C6CBA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C52D75" w:rsidRDefault="00C52D75" w:rsidP="002C6CBA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514" w:type="dxa"/>
            <w:vAlign w:val="center"/>
          </w:tcPr>
          <w:p w:rsidR="00C52D75" w:rsidRPr="00C52D75" w:rsidRDefault="00C52D75" w:rsidP="002C6CBA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C52D75" w:rsidRPr="00C52D75" w:rsidRDefault="00C52D75" w:rsidP="002C6CBA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179" w:type="dxa"/>
            <w:vAlign w:val="center"/>
          </w:tcPr>
          <w:p w:rsidR="00C52D75" w:rsidRDefault="002C6CBA" w:rsidP="002C6CBA">
            <w:pPr>
              <w:ind w:left="-63" w:right="-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2D75" w:rsidRDefault="002C6CBA" w:rsidP="002C6CBA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2D75" w:rsidRDefault="002C6CBA" w:rsidP="002C6CBA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447157" w:rsidTr="006E28E9">
        <w:trPr>
          <w:trHeight w:val="426"/>
        </w:trPr>
        <w:tc>
          <w:tcPr>
            <w:tcW w:w="3220" w:type="dxa"/>
            <w:vAlign w:val="center"/>
          </w:tcPr>
          <w:p w:rsidR="00447157" w:rsidRDefault="00B017DC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66" w:type="dxa"/>
            <w:vAlign w:val="center"/>
          </w:tcPr>
          <w:p w:rsidR="00447157" w:rsidRPr="006E28E9" w:rsidRDefault="006E28E9" w:rsidP="006E28E9">
            <w:pPr>
              <w:ind w:left="-101" w:right="-108"/>
              <w:jc w:val="center"/>
              <w:rPr>
                <w:b/>
              </w:rPr>
            </w:pPr>
            <w:r w:rsidRPr="006E28E9">
              <w:rPr>
                <w:b/>
              </w:rPr>
              <w:t>20 262,33</w:t>
            </w:r>
          </w:p>
        </w:tc>
        <w:tc>
          <w:tcPr>
            <w:tcW w:w="1514" w:type="dxa"/>
            <w:vAlign w:val="center"/>
          </w:tcPr>
          <w:p w:rsidR="00447157" w:rsidRPr="006E28E9" w:rsidRDefault="006E28E9" w:rsidP="006E28E9">
            <w:pPr>
              <w:ind w:left="-108" w:right="-153"/>
              <w:jc w:val="center"/>
              <w:rPr>
                <w:b/>
              </w:rPr>
            </w:pPr>
            <w:r w:rsidRPr="006E28E9">
              <w:rPr>
                <w:b/>
              </w:rPr>
              <w:t>20 262,33</w:t>
            </w:r>
          </w:p>
        </w:tc>
        <w:tc>
          <w:tcPr>
            <w:tcW w:w="1179" w:type="dxa"/>
            <w:vAlign w:val="center"/>
          </w:tcPr>
          <w:p w:rsidR="00447157" w:rsidRPr="006E28E9" w:rsidRDefault="006E28E9" w:rsidP="006E28E9">
            <w:pPr>
              <w:ind w:left="-63" w:right="-108"/>
              <w:jc w:val="center"/>
              <w:rPr>
                <w:b/>
              </w:rPr>
            </w:pPr>
            <w:r w:rsidRPr="006E28E9">
              <w:rPr>
                <w:b/>
              </w:rPr>
              <w:t>12 762,41</w:t>
            </w:r>
          </w:p>
        </w:tc>
        <w:tc>
          <w:tcPr>
            <w:tcW w:w="1276" w:type="dxa"/>
            <w:vAlign w:val="center"/>
          </w:tcPr>
          <w:p w:rsidR="00447157" w:rsidRPr="006E28E9" w:rsidRDefault="006E28E9" w:rsidP="006E28E9">
            <w:pPr>
              <w:ind w:left="-108" w:right="-108"/>
              <w:jc w:val="center"/>
              <w:rPr>
                <w:b/>
              </w:rPr>
            </w:pPr>
            <w:r w:rsidRPr="006E28E9">
              <w:rPr>
                <w:b/>
              </w:rPr>
              <w:t>9 508,86</w:t>
            </w:r>
          </w:p>
        </w:tc>
        <w:tc>
          <w:tcPr>
            <w:tcW w:w="1134" w:type="dxa"/>
            <w:vAlign w:val="center"/>
          </w:tcPr>
          <w:p w:rsidR="00447157" w:rsidRPr="006E28E9" w:rsidRDefault="006E28E9" w:rsidP="006E28E9">
            <w:pPr>
              <w:ind w:left="-108" w:right="-108"/>
              <w:jc w:val="center"/>
              <w:rPr>
                <w:b/>
              </w:rPr>
            </w:pPr>
            <w:r w:rsidRPr="006E28E9">
              <w:rPr>
                <w:b/>
              </w:rPr>
              <w:t>9 447,97</w:t>
            </w:r>
          </w:p>
        </w:tc>
      </w:tr>
      <w:tr w:rsidR="002C6CBA" w:rsidTr="006E28E9">
        <w:trPr>
          <w:trHeight w:val="526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66" w:type="dxa"/>
            <w:vAlign w:val="center"/>
          </w:tcPr>
          <w:p w:rsidR="002C6CBA" w:rsidRPr="008E490C" w:rsidRDefault="002C6CBA" w:rsidP="006E28E9">
            <w:pPr>
              <w:ind w:left="-101" w:right="-108"/>
              <w:jc w:val="center"/>
            </w:pPr>
          </w:p>
        </w:tc>
        <w:tc>
          <w:tcPr>
            <w:tcW w:w="1514" w:type="dxa"/>
            <w:vAlign w:val="center"/>
          </w:tcPr>
          <w:p w:rsidR="002C6CBA" w:rsidRPr="008E490C" w:rsidRDefault="006E28E9" w:rsidP="006E28E9">
            <w:pPr>
              <w:ind w:left="-108" w:right="-153"/>
              <w:jc w:val="center"/>
            </w:pPr>
            <w:r>
              <w:t>+2 776,84</w:t>
            </w:r>
          </w:p>
        </w:tc>
        <w:tc>
          <w:tcPr>
            <w:tcW w:w="1179" w:type="dxa"/>
            <w:vAlign w:val="center"/>
          </w:tcPr>
          <w:p w:rsidR="002C6CBA" w:rsidRPr="008E490C" w:rsidRDefault="006E28E9" w:rsidP="006E28E9">
            <w:pPr>
              <w:ind w:left="-63" w:right="-108"/>
              <w:jc w:val="center"/>
            </w:pPr>
            <w:r>
              <w:t>-7 499,92</w:t>
            </w:r>
          </w:p>
        </w:tc>
        <w:tc>
          <w:tcPr>
            <w:tcW w:w="1276" w:type="dxa"/>
            <w:vAlign w:val="center"/>
          </w:tcPr>
          <w:p w:rsidR="002C6CBA" w:rsidRPr="008E490C" w:rsidRDefault="006E28E9" w:rsidP="006E28E9">
            <w:pPr>
              <w:ind w:left="-108" w:right="-108"/>
              <w:jc w:val="center"/>
            </w:pPr>
            <w:r>
              <w:t>-3 253,55</w:t>
            </w:r>
          </w:p>
        </w:tc>
        <w:tc>
          <w:tcPr>
            <w:tcW w:w="1134" w:type="dxa"/>
            <w:vAlign w:val="center"/>
          </w:tcPr>
          <w:p w:rsidR="002C6CBA" w:rsidRPr="008E490C" w:rsidRDefault="006E28E9" w:rsidP="006E28E9">
            <w:pPr>
              <w:ind w:left="-108" w:right="-108"/>
              <w:jc w:val="center"/>
            </w:pPr>
            <w:r>
              <w:t>-60,89</w:t>
            </w:r>
          </w:p>
        </w:tc>
      </w:tr>
      <w:tr w:rsidR="002C6CBA" w:rsidTr="006E28E9">
        <w:trPr>
          <w:trHeight w:val="555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66" w:type="dxa"/>
            <w:vAlign w:val="center"/>
          </w:tcPr>
          <w:p w:rsidR="002C6CBA" w:rsidRPr="008E490C" w:rsidRDefault="002C6CBA" w:rsidP="006E28E9">
            <w:pPr>
              <w:ind w:left="-101" w:right="-108"/>
              <w:jc w:val="center"/>
            </w:pPr>
          </w:p>
        </w:tc>
        <w:tc>
          <w:tcPr>
            <w:tcW w:w="1514" w:type="dxa"/>
            <w:vAlign w:val="center"/>
          </w:tcPr>
          <w:p w:rsidR="002C6CBA" w:rsidRPr="008E490C" w:rsidRDefault="006E28E9" w:rsidP="006E28E9">
            <w:pPr>
              <w:ind w:left="-108" w:right="-153"/>
              <w:jc w:val="center"/>
            </w:pPr>
            <w:r>
              <w:t>+15,88</w:t>
            </w:r>
          </w:p>
        </w:tc>
        <w:tc>
          <w:tcPr>
            <w:tcW w:w="1179" w:type="dxa"/>
            <w:vAlign w:val="center"/>
          </w:tcPr>
          <w:p w:rsidR="002C6CBA" w:rsidRPr="008E490C" w:rsidRDefault="006E28E9" w:rsidP="006E28E9">
            <w:pPr>
              <w:ind w:left="-63" w:right="-108"/>
              <w:jc w:val="center"/>
            </w:pPr>
            <w:r>
              <w:t>-37,0</w:t>
            </w:r>
          </w:p>
        </w:tc>
        <w:tc>
          <w:tcPr>
            <w:tcW w:w="1276" w:type="dxa"/>
            <w:vAlign w:val="center"/>
          </w:tcPr>
          <w:p w:rsidR="002C6CBA" w:rsidRPr="008E490C" w:rsidRDefault="006E28E9" w:rsidP="006E28E9">
            <w:pPr>
              <w:tabs>
                <w:tab w:val="left" w:pos="1060"/>
              </w:tabs>
              <w:ind w:left="-108" w:right="-108"/>
              <w:jc w:val="center"/>
            </w:pPr>
            <w:r>
              <w:t>-25,5</w:t>
            </w:r>
          </w:p>
        </w:tc>
        <w:tc>
          <w:tcPr>
            <w:tcW w:w="1134" w:type="dxa"/>
            <w:vAlign w:val="center"/>
          </w:tcPr>
          <w:p w:rsidR="002C6CBA" w:rsidRPr="008E490C" w:rsidRDefault="006E28E9" w:rsidP="006E28E9">
            <w:pPr>
              <w:ind w:left="-108" w:right="-108"/>
              <w:jc w:val="center"/>
            </w:pPr>
            <w:r>
              <w:t>-0,6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AE543F" w:rsidP="008E490C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2022 год в сумме 12 762,41 тыс. руб., что на 7 499,92 тыс. руб. или на 37,0</w:t>
      </w:r>
      <w:r w:rsidR="00B017DC">
        <w:rPr>
          <w:rFonts w:eastAsia="Times New Roman"/>
          <w:sz w:val="26"/>
          <w:szCs w:val="26"/>
        </w:rPr>
        <w:t>% меньше уточнен</w:t>
      </w:r>
      <w:r>
        <w:rPr>
          <w:rFonts w:eastAsia="Times New Roman"/>
          <w:sz w:val="26"/>
          <w:szCs w:val="26"/>
        </w:rPr>
        <w:t>ного объема утвержденных расходов и ожидаемого исполнения на 2021</w:t>
      </w:r>
      <w:r w:rsidR="008E490C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AE543F" w:rsidP="008E490C">
      <w:pPr>
        <w:numPr>
          <w:ilvl w:val="0"/>
          <w:numId w:val="19"/>
        </w:numPr>
        <w:tabs>
          <w:tab w:val="left" w:pos="744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2023 год в сумме 9 508,86 тыс. руб., что на 3 253,55 тыс. руб. или на 25,5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>
        <w:rPr>
          <w:rFonts w:eastAsia="Times New Roman"/>
          <w:sz w:val="26"/>
          <w:szCs w:val="26"/>
        </w:rPr>
        <w:t>22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AE543F" w:rsidP="008E490C">
      <w:pPr>
        <w:numPr>
          <w:ilvl w:val="0"/>
          <w:numId w:val="19"/>
        </w:numPr>
        <w:tabs>
          <w:tab w:val="left" w:pos="708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2024 год в сумме 9 447,97 тыс. руб., что на 60,89</w:t>
      </w:r>
      <w:r w:rsidR="008E490C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>на 0,6</w:t>
      </w:r>
      <w:r w:rsidR="00B017DC">
        <w:rPr>
          <w:rFonts w:eastAsia="Times New Roman"/>
          <w:sz w:val="26"/>
          <w:szCs w:val="26"/>
        </w:rPr>
        <w:t>% мень</w:t>
      </w:r>
      <w:r>
        <w:rPr>
          <w:rFonts w:eastAsia="Times New Roman"/>
          <w:sz w:val="26"/>
          <w:szCs w:val="26"/>
        </w:rPr>
        <w:t>ше объема прогнозируемых на 2023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Pr="00AE543F" w:rsidRDefault="00B017DC" w:rsidP="00AE543F">
      <w:pPr>
        <w:spacing w:line="246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E112ED">
        <w:rPr>
          <w:rFonts w:eastAsia="Times New Roman"/>
          <w:sz w:val="26"/>
          <w:szCs w:val="26"/>
        </w:rPr>
        <w:t>Положениями части 3 статьи 184.1 Бюджетного кодекса Р</w:t>
      </w:r>
      <w:r w:rsidR="00F3501D" w:rsidRPr="00E112ED">
        <w:rPr>
          <w:rFonts w:eastAsia="Times New Roman"/>
          <w:sz w:val="26"/>
          <w:szCs w:val="26"/>
        </w:rPr>
        <w:t>оссийской Федерации, пунктом 5.7. части 5</w:t>
      </w:r>
      <w:r w:rsidRPr="00E112ED">
        <w:rPr>
          <w:rFonts w:eastAsia="Times New Roman"/>
          <w:sz w:val="26"/>
          <w:szCs w:val="26"/>
        </w:rPr>
        <w:t xml:space="preserve">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</w:t>
      </w:r>
      <w:r w:rsidR="00AE543F" w:rsidRPr="00E112ED">
        <w:rPr>
          <w:rFonts w:eastAsia="Times New Roman"/>
          <w:sz w:val="26"/>
          <w:szCs w:val="26"/>
        </w:rPr>
        <w:t xml:space="preserve"> </w:t>
      </w:r>
      <w:r w:rsidRPr="00E112ED">
        <w:rPr>
          <w:rFonts w:eastAsia="Times New Roman"/>
          <w:sz w:val="26"/>
          <w:szCs w:val="26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 w:rsidR="00AE543F">
        <w:rPr>
          <w:rFonts w:eastAsia="Times New Roman"/>
          <w:sz w:val="26"/>
          <w:szCs w:val="26"/>
        </w:rPr>
        <w:t>вно утверждаемые расходы на 2023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 w:rsidR="00AE543F">
        <w:rPr>
          <w:rFonts w:eastAsia="Times New Roman"/>
          <w:sz w:val="26"/>
          <w:szCs w:val="26"/>
        </w:rPr>
        <w:t>риода) в сумме 163,38 тыс. руб., на 2024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>
        <w:rPr>
          <w:rFonts w:eastAsia="Times New Roman"/>
          <w:sz w:val="26"/>
          <w:szCs w:val="26"/>
        </w:rPr>
        <w:t>ланового периода) в сумме 32</w:t>
      </w:r>
      <w:r w:rsidR="00AE543F">
        <w:rPr>
          <w:rFonts w:eastAsia="Times New Roman"/>
          <w:sz w:val="26"/>
          <w:szCs w:val="26"/>
        </w:rPr>
        <w:t>7,02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Иванковского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Иванковского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Иванковского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Default="00B017DC" w:rsidP="005677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Структура расходов бюджета Иванковского сельского поселения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4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Иванковского сельского поселения по разделам классификации расходов бюджета приведены в таблице </w:t>
      </w:r>
      <w:r w:rsidR="004E54E6">
        <w:rPr>
          <w:rFonts w:eastAsia="Times New Roman"/>
          <w:sz w:val="26"/>
          <w:szCs w:val="26"/>
        </w:rPr>
        <w:t>№7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4E54E6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№7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C33C78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9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6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E543F" w:rsidP="00C33C78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E543F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EF3FB0">
            <w:pPr>
              <w:spacing w:line="23" w:lineRule="atLeast"/>
              <w:ind w:left="-96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бюджета,</w:t>
            </w:r>
          </w:p>
          <w:p w:rsidR="006021DD" w:rsidRDefault="006021DD" w:rsidP="00EF3FB0">
            <w:pPr>
              <w:spacing w:line="23" w:lineRule="atLeast"/>
              <w:ind w:left="-96" w:right="-100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C33C78">
        <w:trPr>
          <w:trHeight w:val="572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E543F" w:rsidP="00EF3FB0">
            <w:pPr>
              <w:ind w:left="-9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E543F" w:rsidP="00C33C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E543F" w:rsidP="00C33C78">
            <w:pPr>
              <w:ind w:left="-108" w:right="-108"/>
              <w:jc w:val="center"/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4 080,46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766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3 714,78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766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3 852,12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85766C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3 541,72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85766C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3 541,72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C22B4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-365,68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C22B4" w:rsidP="00F3501D">
            <w:pPr>
              <w:spacing w:line="264" w:lineRule="auto"/>
              <w:ind w:left="-108" w:right="-65"/>
              <w:jc w:val="center"/>
            </w:pPr>
            <w:r>
              <w:t>+137,34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C22B4" w:rsidP="00F3501D">
            <w:pPr>
              <w:spacing w:line="264" w:lineRule="auto"/>
              <w:ind w:left="-108" w:right="-65"/>
              <w:jc w:val="center"/>
            </w:pPr>
            <w:r>
              <w:t>-310,40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3C22B4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91,0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65"/>
              <w:jc w:val="center"/>
            </w:pPr>
            <w:r>
              <w:t>103,7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65"/>
              <w:jc w:val="center"/>
            </w:pPr>
            <w:r>
              <w:t>91,9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3D37E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37,9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3D37E0" w:rsidRDefault="003D37E0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3D37E0">
              <w:rPr>
                <w:i/>
              </w:rPr>
              <w:t>38,8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EF3FB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3D37E0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3D37E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93,90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3D37E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97,50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3D37E0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C6847" w:rsidP="00F3501D">
            <w:pPr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C22B4" w:rsidP="00F3501D">
            <w:pPr>
              <w:spacing w:line="264" w:lineRule="auto"/>
              <w:ind w:left="-108" w:right="-108"/>
              <w:jc w:val="center"/>
            </w:pPr>
            <w:r>
              <w:t>+2,8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C22B4" w:rsidP="00F3501D">
            <w:pPr>
              <w:spacing w:line="264" w:lineRule="auto"/>
              <w:ind w:left="-108" w:right="-65"/>
              <w:jc w:val="center"/>
            </w:pPr>
            <w:r>
              <w:t>+0,90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C22B4" w:rsidP="00F3501D">
            <w:pPr>
              <w:spacing w:line="264" w:lineRule="auto"/>
              <w:ind w:left="-108" w:right="-65"/>
              <w:jc w:val="center"/>
            </w:pPr>
            <w:r>
              <w:t>+3,6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C22B4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C6847" w:rsidP="00F3501D">
            <w:pPr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D37E0" w:rsidP="00F3501D">
            <w:pPr>
              <w:spacing w:line="264" w:lineRule="auto"/>
              <w:ind w:left="-108" w:right="-108"/>
              <w:jc w:val="center"/>
            </w:pPr>
            <w:r>
              <w:t>103,1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D37E0" w:rsidP="00F3501D">
            <w:pPr>
              <w:spacing w:line="264" w:lineRule="auto"/>
              <w:ind w:left="-108" w:right="-65"/>
              <w:jc w:val="center"/>
            </w:pPr>
            <w:r>
              <w:t>101,0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3D37E0" w:rsidP="00F3501D">
            <w:pPr>
              <w:spacing w:line="264" w:lineRule="auto"/>
              <w:ind w:left="-108" w:right="-65"/>
              <w:jc w:val="center"/>
            </w:pPr>
            <w:r>
              <w:t>103,8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B166F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3D37E0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3D37E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3D37E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66,40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6021DD" w:rsidTr="00DC6847">
        <w:trPr>
          <w:trHeight w:val="2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3" w:lineRule="atLeast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napToGrid w:val="0"/>
              <w:spacing w:before="120" w:line="23" w:lineRule="atLeast"/>
              <w:ind w:left="-108" w:right="-108"/>
              <w:jc w:val="center"/>
            </w:pPr>
            <w:r>
              <w:t>+119,60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pacing w:before="120" w:line="23" w:lineRule="atLeast"/>
              <w:ind w:left="-108" w:right="-65"/>
              <w:jc w:val="center"/>
            </w:pPr>
            <w:r>
              <w:t>-58,00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pacing w:before="120" w:line="23" w:lineRule="atLeast"/>
              <w:ind w:left="-108" w:right="-108"/>
              <w:jc w:val="center"/>
            </w:pPr>
            <w:r>
              <w:t>-126,00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pacing w:before="120" w:line="23" w:lineRule="atLeast"/>
              <w:ind w:left="-108" w:right="-65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280,1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68,8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1,6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5 732,28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6 734,64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1 539,50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1 569,20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1 600,32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+1 002,36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B166F" w:rsidP="00F3501D">
            <w:pPr>
              <w:spacing w:line="264" w:lineRule="auto"/>
              <w:ind w:left="-108" w:right="-65"/>
              <w:jc w:val="center"/>
            </w:pPr>
            <w:r>
              <w:t>-5 195,14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E27C4" w:rsidP="00F3501D">
            <w:pPr>
              <w:spacing w:line="264" w:lineRule="auto"/>
              <w:ind w:left="-108" w:right="-65"/>
              <w:jc w:val="center"/>
            </w:pPr>
            <w:r>
              <w:t>+29,7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E27C4" w:rsidP="00F3501D">
            <w:pPr>
              <w:spacing w:line="264" w:lineRule="auto"/>
              <w:ind w:left="-108" w:right="-108"/>
              <w:jc w:val="center"/>
            </w:pPr>
            <w:r>
              <w:t>+31,12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22,9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101,9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</w:pPr>
            <w:r>
              <w:t>102,0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17,55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1 907,79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4 274,78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1 428,36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810,77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702,62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E27C4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+2 366,99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-2 846,42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-617,59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108"/>
              <w:jc w:val="center"/>
            </w:pPr>
            <w:r>
              <w:t>-108,15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224,1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33,4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56,8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</w:pPr>
            <w:r>
              <w:t>86,7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7,7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5 526,92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5 259,13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5 720,53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3 324,29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3 274,29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-267,79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+461,40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-3 396,24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108"/>
              <w:jc w:val="center"/>
            </w:pPr>
            <w:r>
              <w:t>-50,0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lastRenderedPageBreak/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95,2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108,8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</w:pPr>
            <w:r>
              <w:t>58,1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</w:pPr>
            <w:r>
              <w:t>98,5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35,6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35,6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EF3FB0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17 404,05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20 262,33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12 762,41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39CA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9 345,48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0539CA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9 120,95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+2 858,28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-7 499,92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-3 416,93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291D3C" w:rsidP="00F3501D">
            <w:pPr>
              <w:spacing w:line="264" w:lineRule="auto"/>
              <w:ind w:left="-108" w:right="-65"/>
              <w:jc w:val="center"/>
            </w:pPr>
            <w:r>
              <w:t>-224,53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108"/>
              <w:jc w:val="center"/>
            </w:pPr>
            <w:r>
              <w:t>116,4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</w:pPr>
            <w:r>
              <w:t>73,2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108"/>
              <w:jc w:val="center"/>
            </w:pPr>
            <w:r>
              <w:t>97,6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163,38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603211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327,02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EF3FB0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17 404,05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3211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20 262,33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3211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12 762,41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3211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9 508,86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603211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9 447,97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left="-108" w:right="-65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116,4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</w:pPr>
            <w:r>
              <w:t>63,0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</w:pPr>
            <w:r>
              <w:t>74,5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108"/>
              <w:jc w:val="center"/>
            </w:pPr>
            <w:r>
              <w:t>99,4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Анализ показыв</w:t>
      </w:r>
      <w:r w:rsidR="003C22B4">
        <w:rPr>
          <w:sz w:val="26"/>
          <w:szCs w:val="26"/>
        </w:rPr>
        <w:t>ает, что в 2022</w:t>
      </w:r>
      <w:r w:rsidRPr="00356AD8">
        <w:rPr>
          <w:sz w:val="26"/>
          <w:szCs w:val="26"/>
        </w:rPr>
        <w:t xml:space="preserve">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</w:t>
      </w:r>
      <w:r w:rsidR="003C22B4">
        <w:rPr>
          <w:sz w:val="26"/>
          <w:szCs w:val="26"/>
        </w:rPr>
        <w:t>кации бюджетных расходов по т</w:t>
      </w:r>
      <w:r>
        <w:rPr>
          <w:sz w:val="26"/>
          <w:szCs w:val="26"/>
        </w:rPr>
        <w:t>рем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 w:rsidR="003C22B4">
        <w:rPr>
          <w:sz w:val="26"/>
          <w:szCs w:val="26"/>
        </w:rPr>
        <w:t>1</w:t>
      </w:r>
      <w:r w:rsidR="00291D3C">
        <w:rPr>
          <w:sz w:val="26"/>
          <w:szCs w:val="26"/>
        </w:rPr>
        <w:t xml:space="preserve"> годом на общую сумму 8 099,56</w:t>
      </w:r>
      <w:r w:rsidRPr="00356AD8">
        <w:rPr>
          <w:sz w:val="26"/>
          <w:szCs w:val="26"/>
        </w:rPr>
        <w:t xml:space="preserve"> тыс. рублей. По </w:t>
      </w:r>
      <w:r w:rsidR="00291D3C">
        <w:rPr>
          <w:sz w:val="26"/>
          <w:szCs w:val="26"/>
        </w:rPr>
        <w:t>трем</w:t>
      </w:r>
      <w:r w:rsidRPr="00356AD8">
        <w:rPr>
          <w:sz w:val="26"/>
          <w:szCs w:val="26"/>
        </w:rPr>
        <w:t xml:space="preserve"> разделам планируется увеличение бюджетных р</w:t>
      </w:r>
      <w:r>
        <w:rPr>
          <w:sz w:val="26"/>
          <w:szCs w:val="26"/>
        </w:rPr>
        <w:t>асх</w:t>
      </w:r>
      <w:r w:rsidR="00291D3C">
        <w:rPr>
          <w:sz w:val="26"/>
          <w:szCs w:val="26"/>
        </w:rPr>
        <w:t>одов на общую сумму 599,64</w:t>
      </w:r>
      <w:r w:rsidRPr="00356AD8">
        <w:rPr>
          <w:sz w:val="26"/>
          <w:szCs w:val="26"/>
        </w:rPr>
        <w:t xml:space="preserve"> тыс. рублей.</w:t>
      </w: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</w:t>
      </w:r>
      <w:r w:rsidR="00291D3C">
        <w:rPr>
          <w:sz w:val="26"/>
          <w:szCs w:val="26"/>
        </w:rPr>
        <w:t>ачительную часть расходов в 2022</w:t>
      </w:r>
      <w:r w:rsidRPr="00356AD8">
        <w:rPr>
          <w:sz w:val="26"/>
          <w:szCs w:val="26"/>
        </w:rPr>
        <w:t xml:space="preserve"> году будут составлять расходы  на «</w:t>
      </w:r>
      <w:r>
        <w:rPr>
          <w:sz w:val="26"/>
          <w:szCs w:val="26"/>
        </w:rPr>
        <w:t xml:space="preserve">Культура, </w:t>
      </w:r>
      <w:r w:rsidR="00291D3C">
        <w:rPr>
          <w:sz w:val="26"/>
          <w:szCs w:val="26"/>
        </w:rPr>
        <w:t>кинематография» в сумме 5 720,53 тыс. рублей или 44,8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291D3C">
        <w:rPr>
          <w:sz w:val="26"/>
          <w:szCs w:val="26"/>
        </w:rPr>
        <w:t xml:space="preserve"> в 2022 году – 3 852,12</w:t>
      </w:r>
      <w:r w:rsidR="005C1A92">
        <w:rPr>
          <w:sz w:val="26"/>
          <w:szCs w:val="26"/>
        </w:rPr>
        <w:t xml:space="preserve"> тыс. рублей или 30,2</w:t>
      </w:r>
      <w:r w:rsidRPr="00356AD8">
        <w:rPr>
          <w:sz w:val="26"/>
          <w:szCs w:val="26"/>
        </w:rPr>
        <w:t>% от</w:t>
      </w:r>
      <w:r w:rsidR="005C1A92">
        <w:rPr>
          <w:sz w:val="26"/>
          <w:szCs w:val="26"/>
        </w:rPr>
        <w:t xml:space="preserve"> общего объема расходов, что выше уровня ожидаемых расходов 2021</w:t>
      </w:r>
      <w:r w:rsidRPr="00356AD8">
        <w:rPr>
          <w:sz w:val="26"/>
          <w:szCs w:val="26"/>
        </w:rPr>
        <w:t xml:space="preserve"> года на </w:t>
      </w:r>
      <w:r w:rsidR="005C1A92" w:rsidRPr="005C1A92">
        <w:rPr>
          <w:sz w:val="26"/>
          <w:szCs w:val="26"/>
        </w:rPr>
        <w:t>137,34</w:t>
      </w:r>
      <w:r w:rsidR="005C1A92">
        <w:t xml:space="preserve"> </w:t>
      </w:r>
      <w:r w:rsidR="005C1A92">
        <w:rPr>
          <w:sz w:val="26"/>
          <w:szCs w:val="26"/>
        </w:rPr>
        <w:t>тыс. рублей или на 3,7%, в 2023 году – 3 541,72 тыс. рублей или 37,9</w:t>
      </w:r>
      <w:r w:rsidRPr="00356AD8">
        <w:rPr>
          <w:sz w:val="26"/>
          <w:szCs w:val="26"/>
        </w:rPr>
        <w:t>% от общего объема</w:t>
      </w:r>
      <w:r w:rsidR="005C1A92">
        <w:rPr>
          <w:sz w:val="26"/>
          <w:szCs w:val="26"/>
        </w:rPr>
        <w:t xml:space="preserve"> расходов, 2024 году – 3 541,72 тыс. рублей или 38,83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5C1A92">
        <w:rPr>
          <w:sz w:val="26"/>
          <w:szCs w:val="26"/>
        </w:rPr>
        <w:t>в 2022 году – 93,90</w:t>
      </w:r>
      <w:r>
        <w:rPr>
          <w:sz w:val="26"/>
          <w:szCs w:val="26"/>
        </w:rPr>
        <w:t xml:space="preserve"> тыс. рублей или 0,7</w:t>
      </w:r>
      <w:r w:rsidRPr="00356AD8">
        <w:rPr>
          <w:sz w:val="26"/>
          <w:szCs w:val="26"/>
        </w:rPr>
        <w:t>% от общег</w:t>
      </w:r>
      <w:r>
        <w:rPr>
          <w:sz w:val="26"/>
          <w:szCs w:val="26"/>
        </w:rPr>
        <w:t>о объема расходов, что выш</w:t>
      </w:r>
      <w:r w:rsidR="005C1A92">
        <w:rPr>
          <w:sz w:val="26"/>
          <w:szCs w:val="26"/>
        </w:rPr>
        <w:t>е уровня ожидаемых расходов 2021</w:t>
      </w:r>
      <w:r w:rsidRPr="00356AD8">
        <w:rPr>
          <w:sz w:val="26"/>
          <w:szCs w:val="26"/>
        </w:rPr>
        <w:t xml:space="preserve"> года на </w:t>
      </w:r>
      <w:r w:rsidR="005C1A92">
        <w:rPr>
          <w:sz w:val="26"/>
          <w:szCs w:val="26"/>
        </w:rPr>
        <w:t>0,9</w:t>
      </w:r>
      <w:r>
        <w:t xml:space="preserve"> </w:t>
      </w:r>
      <w:r>
        <w:rPr>
          <w:sz w:val="26"/>
          <w:szCs w:val="26"/>
        </w:rPr>
        <w:t xml:space="preserve">тыс. рублей </w:t>
      </w:r>
      <w:r w:rsidR="005C1A92">
        <w:rPr>
          <w:sz w:val="26"/>
          <w:szCs w:val="26"/>
        </w:rPr>
        <w:t>или на 1,0%, в 2023 году – 97,50</w:t>
      </w:r>
      <w:r>
        <w:rPr>
          <w:sz w:val="26"/>
          <w:szCs w:val="26"/>
        </w:rPr>
        <w:t xml:space="preserve"> тыс. рублей или 1,0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</w:t>
      </w:r>
      <w:r w:rsidR="005C1A92">
        <w:rPr>
          <w:sz w:val="26"/>
          <w:szCs w:val="26"/>
        </w:rPr>
        <w:t>, в 2024 году расходы не предусмотрены</w:t>
      </w:r>
      <w:r>
        <w:rPr>
          <w:sz w:val="26"/>
          <w:szCs w:val="26"/>
        </w:rPr>
        <w:t>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5C1A92">
        <w:rPr>
          <w:sz w:val="26"/>
          <w:szCs w:val="26"/>
        </w:rPr>
        <w:t xml:space="preserve"> в 2022 году – 128,0 тыс. рублей или 1,0</w:t>
      </w:r>
      <w:r w:rsidRPr="00356AD8">
        <w:rPr>
          <w:sz w:val="26"/>
          <w:szCs w:val="26"/>
        </w:rPr>
        <w:t>% от</w:t>
      </w:r>
      <w:r w:rsidR="005C1A92">
        <w:rPr>
          <w:sz w:val="26"/>
          <w:szCs w:val="26"/>
        </w:rPr>
        <w:t xml:space="preserve"> общего объема расходов, что ниж</w:t>
      </w:r>
      <w:r w:rsidRPr="00356AD8">
        <w:rPr>
          <w:sz w:val="26"/>
          <w:szCs w:val="26"/>
        </w:rPr>
        <w:t>е уровня ожида</w:t>
      </w:r>
      <w:r w:rsidR="005C1A92">
        <w:rPr>
          <w:sz w:val="26"/>
          <w:szCs w:val="26"/>
        </w:rPr>
        <w:t>емых расходов 2021 года на 58,0 тыс. рублей или на 31,2%, в 2023 и 2024 годах – 2,0 тыс. рублей или 0,02</w:t>
      </w:r>
      <w:r w:rsidRPr="00356AD8">
        <w:rPr>
          <w:sz w:val="26"/>
          <w:szCs w:val="26"/>
        </w:rPr>
        <w:t>% соответственно;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5C1A92">
        <w:rPr>
          <w:sz w:val="26"/>
          <w:szCs w:val="26"/>
        </w:rPr>
        <w:t xml:space="preserve"> в 2022 году – 1 539,50 тыс. рублей или 12,1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5C1A92">
        <w:rPr>
          <w:sz w:val="26"/>
          <w:szCs w:val="26"/>
        </w:rPr>
        <w:t>х расходов 2021</w:t>
      </w:r>
      <w:r w:rsidR="00355E6F">
        <w:rPr>
          <w:sz w:val="26"/>
          <w:szCs w:val="26"/>
        </w:rPr>
        <w:t xml:space="preserve"> года на </w:t>
      </w:r>
      <w:r w:rsidR="005C1A92" w:rsidRPr="005C1A92">
        <w:rPr>
          <w:sz w:val="26"/>
          <w:szCs w:val="26"/>
        </w:rPr>
        <w:t>5 195,14</w:t>
      </w:r>
      <w:r w:rsidR="00355E6F">
        <w:t xml:space="preserve"> </w:t>
      </w:r>
      <w:r w:rsidR="005C1A92">
        <w:rPr>
          <w:sz w:val="26"/>
          <w:szCs w:val="26"/>
        </w:rPr>
        <w:t>тыс. рублей или на 77,1%, в 2023 году – 1 569,20 тыс. рублей или 16,8</w:t>
      </w:r>
      <w:r w:rsidRPr="00356AD8">
        <w:rPr>
          <w:sz w:val="26"/>
          <w:szCs w:val="26"/>
        </w:rPr>
        <w:t>% от общего объем</w:t>
      </w:r>
      <w:r w:rsidR="005C1A92">
        <w:rPr>
          <w:sz w:val="26"/>
          <w:szCs w:val="26"/>
        </w:rPr>
        <w:t>а расходов, 2024 году – 1 600,32 тыс. рублей или 17,55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5C1A92">
        <w:rPr>
          <w:sz w:val="26"/>
          <w:szCs w:val="26"/>
        </w:rPr>
        <w:t xml:space="preserve"> в 2022 году – 1 428,36 тыс. рублей или 11,2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5C1A92">
        <w:rPr>
          <w:sz w:val="26"/>
          <w:szCs w:val="26"/>
        </w:rPr>
        <w:t xml:space="preserve"> расходов 2021</w:t>
      </w:r>
      <w:r w:rsidR="00355E6F">
        <w:rPr>
          <w:sz w:val="26"/>
          <w:szCs w:val="26"/>
        </w:rPr>
        <w:t xml:space="preserve"> года на </w:t>
      </w:r>
      <w:r w:rsidR="005C1A92" w:rsidRPr="005C1A92">
        <w:rPr>
          <w:sz w:val="26"/>
          <w:szCs w:val="26"/>
        </w:rPr>
        <w:t>2 846,42</w:t>
      </w:r>
      <w:r w:rsidR="005C1A92">
        <w:rPr>
          <w:sz w:val="26"/>
          <w:szCs w:val="26"/>
        </w:rPr>
        <w:t xml:space="preserve"> тыс. рублей или на 66,6%, в 2023</w:t>
      </w:r>
      <w:r w:rsidR="00355E6F">
        <w:rPr>
          <w:sz w:val="26"/>
          <w:szCs w:val="26"/>
        </w:rPr>
        <w:t xml:space="preserve"> год</w:t>
      </w:r>
      <w:r w:rsidR="00931D5A">
        <w:rPr>
          <w:sz w:val="26"/>
          <w:szCs w:val="26"/>
        </w:rPr>
        <w:t>у – 810,77 тыс. рублей или 8,68</w:t>
      </w:r>
      <w:r w:rsidRPr="00356AD8">
        <w:rPr>
          <w:sz w:val="26"/>
          <w:szCs w:val="26"/>
        </w:rPr>
        <w:t>% от общего объема</w:t>
      </w:r>
      <w:r w:rsidR="00931D5A">
        <w:rPr>
          <w:sz w:val="26"/>
          <w:szCs w:val="26"/>
        </w:rPr>
        <w:t xml:space="preserve"> расходов, 2024 году – 702,62 тыс. рублей или 7,7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931D5A">
        <w:rPr>
          <w:sz w:val="26"/>
          <w:szCs w:val="26"/>
        </w:rPr>
        <w:t xml:space="preserve"> в 2022 году – 5 720,53</w:t>
      </w:r>
      <w:r w:rsidRPr="00356AD8">
        <w:rPr>
          <w:sz w:val="26"/>
          <w:szCs w:val="26"/>
        </w:rPr>
        <w:t xml:space="preserve"> тыс. рубле</w:t>
      </w:r>
      <w:r w:rsidR="00931D5A">
        <w:rPr>
          <w:sz w:val="26"/>
          <w:szCs w:val="26"/>
        </w:rPr>
        <w:t>й или 44,8</w:t>
      </w:r>
      <w:r w:rsidRPr="00356AD8">
        <w:rPr>
          <w:sz w:val="26"/>
          <w:szCs w:val="26"/>
        </w:rPr>
        <w:t xml:space="preserve">% </w:t>
      </w:r>
      <w:r w:rsidR="00931D5A">
        <w:rPr>
          <w:sz w:val="26"/>
          <w:szCs w:val="26"/>
        </w:rPr>
        <w:t>от общей суммы расходов, что выш</w:t>
      </w:r>
      <w:r w:rsidR="00355E6F">
        <w:rPr>
          <w:sz w:val="26"/>
          <w:szCs w:val="26"/>
        </w:rPr>
        <w:t>е уровня ожидаемых ра</w:t>
      </w:r>
      <w:r w:rsidR="00931D5A">
        <w:rPr>
          <w:sz w:val="26"/>
          <w:szCs w:val="26"/>
        </w:rPr>
        <w:t>сходов 2021</w:t>
      </w:r>
      <w:r w:rsidR="00355E6F">
        <w:rPr>
          <w:sz w:val="26"/>
          <w:szCs w:val="26"/>
        </w:rPr>
        <w:t xml:space="preserve"> года на   </w:t>
      </w:r>
      <w:r w:rsidR="00931D5A" w:rsidRPr="00931D5A">
        <w:rPr>
          <w:sz w:val="26"/>
          <w:szCs w:val="26"/>
        </w:rPr>
        <w:t>461,40</w:t>
      </w:r>
      <w:r w:rsidR="00931D5A">
        <w:t xml:space="preserve"> </w:t>
      </w:r>
      <w:r w:rsidR="00931D5A">
        <w:rPr>
          <w:sz w:val="26"/>
          <w:szCs w:val="26"/>
        </w:rPr>
        <w:t>тыс. рублей или на 8,8%, в 2023 году – 3 324,29 тыс. рублей или 35,6</w:t>
      </w:r>
      <w:r w:rsidRPr="00356AD8">
        <w:rPr>
          <w:sz w:val="26"/>
          <w:szCs w:val="26"/>
        </w:rPr>
        <w:t xml:space="preserve">% от </w:t>
      </w:r>
      <w:r w:rsidRPr="00356AD8">
        <w:rPr>
          <w:sz w:val="26"/>
          <w:szCs w:val="26"/>
        </w:rPr>
        <w:lastRenderedPageBreak/>
        <w:t>общего объема</w:t>
      </w:r>
      <w:r w:rsidR="00931D5A">
        <w:rPr>
          <w:sz w:val="26"/>
          <w:szCs w:val="26"/>
        </w:rPr>
        <w:t xml:space="preserve"> расходов, 2024 году – 3 274,29 тыс. рублей или 35,9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Анализ муниципальных программ Иванковского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нормами статьи 179 Бюджетного кодекса Российской Федерации, Проект бюджета Иванковск</w:t>
      </w:r>
      <w:r w:rsidR="00931D5A">
        <w:rPr>
          <w:rFonts w:eastAsia="Times New Roman"/>
          <w:sz w:val="26"/>
          <w:szCs w:val="26"/>
        </w:rPr>
        <w:t>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в программной структуре расходов на основе 5 муниципальных программ.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Иванковского сельского поселения одновременно с Проектом бюджета.</w:t>
      </w:r>
    </w:p>
    <w:p w:rsidR="00447157" w:rsidRDefault="009B5E4F" w:rsidP="009B5E4F">
      <w:pPr>
        <w:tabs>
          <w:tab w:val="left" w:pos="1004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пунктом 2 статьи 179 БК РФ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</w:t>
      </w:r>
      <w:r>
        <w:rPr>
          <w:rFonts w:eastAsia="Times New Roman"/>
          <w:sz w:val="26"/>
          <w:szCs w:val="26"/>
        </w:rPr>
        <w:t xml:space="preserve"> в </w:t>
      </w:r>
      <w:r w:rsidR="00B017DC">
        <w:rPr>
          <w:rFonts w:eastAsia="Times New Roman"/>
          <w:sz w:val="26"/>
          <w:szCs w:val="26"/>
        </w:rPr>
        <w:t>сроки, установленные местной администрацией.</w:t>
      </w:r>
    </w:p>
    <w:p w:rsidR="00447157" w:rsidRDefault="00B017DC">
      <w:pPr>
        <w:numPr>
          <w:ilvl w:val="0"/>
          <w:numId w:val="24"/>
        </w:numPr>
        <w:tabs>
          <w:tab w:val="left" w:pos="979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пунктом 1 статьи 179 БК РФ все муниципальные программы Иванковского сельского поселения утверждены правовыми актами администрации Иванковского сельского поселения.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6F2F98">
      <w:pPr>
        <w:ind w:right="-1" w:firstLine="708"/>
        <w:jc w:val="both"/>
        <w:rPr>
          <w:rFonts w:eastAsia="Times New Roman"/>
          <w:sz w:val="26"/>
          <w:szCs w:val="26"/>
        </w:rPr>
      </w:pPr>
      <w:r w:rsidRPr="00482C14">
        <w:rPr>
          <w:rFonts w:eastAsia="Times New Roman"/>
          <w:sz w:val="26"/>
          <w:szCs w:val="26"/>
        </w:rPr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463A32" w:rsidRPr="004E54E6" w:rsidRDefault="00B017DC" w:rsidP="004E54E6">
      <w:pPr>
        <w:ind w:right="14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Иванков</w:t>
      </w:r>
      <w:r w:rsidR="00931D5A">
        <w:rPr>
          <w:rFonts w:eastAsia="Times New Roman"/>
          <w:sz w:val="26"/>
          <w:szCs w:val="26"/>
        </w:rPr>
        <w:t>ского сельского поселения в 2022 году и плановом периоде 2023 и 2024</w:t>
      </w:r>
      <w:r>
        <w:rPr>
          <w:rFonts w:eastAsia="Times New Roman"/>
          <w:sz w:val="26"/>
          <w:szCs w:val="26"/>
        </w:rPr>
        <w:t xml:space="preserve"> годов, приведе</w:t>
      </w:r>
      <w:r w:rsidR="004E54E6">
        <w:rPr>
          <w:rFonts w:eastAsia="Times New Roman"/>
          <w:sz w:val="26"/>
          <w:szCs w:val="26"/>
        </w:rPr>
        <w:t>но в таблице №8</w:t>
      </w:r>
      <w:r>
        <w:rPr>
          <w:rFonts w:eastAsia="Times New Roman"/>
          <w:sz w:val="26"/>
          <w:szCs w:val="26"/>
        </w:rPr>
        <w:t>.</w:t>
      </w:r>
    </w:p>
    <w:p w:rsidR="00463A32" w:rsidRDefault="00463A32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4E54E6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№8</w:t>
      </w:r>
    </w:p>
    <w:p w:rsidR="00F41268" w:rsidRDefault="00F41268" w:rsidP="004E54E6">
      <w:pPr>
        <w:rPr>
          <w:rFonts w:eastAsia="Times New Roman"/>
          <w:i/>
          <w:iCs/>
          <w:sz w:val="26"/>
          <w:szCs w:val="26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3248"/>
        <w:gridCol w:w="1134"/>
        <w:gridCol w:w="992"/>
        <w:gridCol w:w="1134"/>
        <w:gridCol w:w="992"/>
        <w:gridCol w:w="1134"/>
        <w:gridCol w:w="993"/>
      </w:tblGrid>
      <w:tr w:rsidR="00931D5A" w:rsidRPr="00F41268" w:rsidTr="00931D5A">
        <w:trPr>
          <w:trHeight w:val="305"/>
          <w:tblHeader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31D5A" w:rsidRPr="00F41268" w:rsidTr="00931D5A">
        <w:trPr>
          <w:trHeight w:val="1058"/>
          <w:tblHeader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31D5A" w:rsidRPr="00F41268" w:rsidRDefault="00931D5A" w:rsidP="009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</w:tr>
      <w:tr w:rsidR="00F41268" w:rsidRPr="00F41268" w:rsidTr="00931D5A">
        <w:trPr>
          <w:trHeight w:val="610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«Совершенствование местного самоуправления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931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28 69</w:t>
            </w:r>
          </w:p>
        </w:tc>
      </w:tr>
      <w:tr w:rsidR="00F41268" w:rsidRPr="00F41268" w:rsidTr="00F41268">
        <w:trPr>
          <w:trHeight w:val="595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культуры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5 720,53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3 274,29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35,90</w:t>
            </w:r>
          </w:p>
        </w:tc>
      </w:tr>
      <w:tr w:rsidR="00F41268" w:rsidRPr="00F41268" w:rsidTr="00F41268">
        <w:trPr>
          <w:trHeight w:val="638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lastRenderedPageBreak/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«Обеспечение безопасности граждан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F41268" w:rsidRPr="00F41268" w:rsidTr="00F41268">
        <w:trPr>
          <w:trHeight w:val="842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«Благоустройство и повышение энергоэффективности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</w:tr>
      <w:tr w:rsidR="00F41268" w:rsidRPr="00F41268" w:rsidTr="00F41268">
        <w:trPr>
          <w:trHeight w:val="900"/>
        </w:trPr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малого и среднего предпринимательства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01B4D">
              <w:rPr>
                <w:color w:val="000000"/>
              </w:rPr>
              <w:t>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</w:tr>
      <w:tr w:rsidR="00F41268" w:rsidRPr="00F41268" w:rsidTr="004E54E6">
        <w:trPr>
          <w:trHeight w:val="431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Всего расходов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9 296,03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5 996,01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65,74</w:t>
            </w:r>
          </w:p>
        </w:tc>
      </w:tr>
      <w:tr w:rsidR="00F41268" w:rsidRPr="00F41268" w:rsidTr="004E54E6">
        <w:trPr>
          <w:trHeight w:val="311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3 124,94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34,26</w:t>
            </w:r>
          </w:p>
        </w:tc>
      </w:tr>
      <w:tr w:rsidR="00F41268" w:rsidRPr="00F41268" w:rsidTr="00F41268">
        <w:trPr>
          <w:trHeight w:val="334"/>
        </w:trPr>
        <w:tc>
          <w:tcPr>
            <w:tcW w:w="3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41268">
              <w:rPr>
                <w:b/>
                <w:bCs/>
                <w:color w:val="000000"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9567A0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12 762,41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41268" w:rsidRPr="00F41268" w:rsidRDefault="00F01B4D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9 120,95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603211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 w:rsidP="00603211">
      <w:pPr>
        <w:numPr>
          <w:ilvl w:val="0"/>
          <w:numId w:val="25"/>
        </w:numPr>
        <w:tabs>
          <w:tab w:val="left" w:pos="985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«Развитие культуры Иванковского сельского поселения Фурмановского</w:t>
      </w:r>
      <w:r w:rsidR="00AD7B0C">
        <w:rPr>
          <w:rFonts w:eastAsia="Times New Roman"/>
          <w:sz w:val="26"/>
          <w:szCs w:val="26"/>
        </w:rPr>
        <w:t xml:space="preserve"> муниципального района» - в 2022 году в сумме 5 720,53</w:t>
      </w:r>
      <w:r>
        <w:rPr>
          <w:rFonts w:eastAsia="Times New Roman"/>
          <w:sz w:val="26"/>
          <w:szCs w:val="26"/>
        </w:rPr>
        <w:t xml:space="preserve"> тыс</w:t>
      </w:r>
      <w:r w:rsidR="00AD7B0C">
        <w:rPr>
          <w:rFonts w:eastAsia="Times New Roman"/>
          <w:sz w:val="26"/>
          <w:szCs w:val="26"/>
        </w:rPr>
        <w:t>. руб., в 2023 - в сумме 3 324,29 тыс. руб., в 2024 году - в сумме 3 274,29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</w:t>
      </w:r>
      <w:r w:rsidR="00AD7B0C">
        <w:rPr>
          <w:rFonts w:eastAsia="Times New Roman"/>
          <w:sz w:val="26"/>
          <w:szCs w:val="26"/>
        </w:rPr>
        <w:t>оставляет соответственно – 61,5</w:t>
      </w:r>
      <w:r w:rsidR="004E54E6">
        <w:rPr>
          <w:rFonts w:eastAsia="Times New Roman"/>
          <w:sz w:val="26"/>
          <w:szCs w:val="26"/>
        </w:rPr>
        <w:t xml:space="preserve">%, </w:t>
      </w:r>
      <w:r w:rsidR="00AD7B0C">
        <w:rPr>
          <w:rFonts w:eastAsia="Times New Roman"/>
          <w:sz w:val="26"/>
          <w:szCs w:val="26"/>
        </w:rPr>
        <w:t>54,0% и 54,6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numPr>
          <w:ilvl w:val="0"/>
          <w:numId w:val="25"/>
        </w:numPr>
        <w:tabs>
          <w:tab w:val="left" w:pos="996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«Совершенствование местного самоуправления Иванковского сельского поселения Фурмановского</w:t>
      </w:r>
      <w:r w:rsidR="00945C6E">
        <w:rPr>
          <w:rFonts w:eastAsia="Times New Roman"/>
          <w:sz w:val="26"/>
          <w:szCs w:val="26"/>
        </w:rPr>
        <w:t xml:space="preserve"> муниципального района» - в 2022 году в сумме 2 927,40</w:t>
      </w:r>
      <w:r w:rsidR="004E54E6">
        <w:rPr>
          <w:rFonts w:eastAsia="Times New Roman"/>
          <w:sz w:val="26"/>
          <w:szCs w:val="26"/>
        </w:rPr>
        <w:t xml:space="preserve"> тыс. руб., в </w:t>
      </w:r>
      <w:r w:rsidR="00945C6E">
        <w:rPr>
          <w:rFonts w:eastAsia="Times New Roman"/>
          <w:sz w:val="26"/>
          <w:szCs w:val="26"/>
        </w:rPr>
        <w:t>2023 и 2024 годах - в сумме 2 617,00</w:t>
      </w:r>
      <w:r>
        <w:rPr>
          <w:rFonts w:eastAsia="Times New Roman"/>
          <w:sz w:val="26"/>
          <w:szCs w:val="26"/>
        </w:rPr>
        <w:t xml:space="preserve"> тыс. руб. ежегодно, что </w:t>
      </w:r>
      <w:r w:rsidR="004E54E6">
        <w:rPr>
          <w:rFonts w:eastAsia="Times New Roman"/>
          <w:sz w:val="26"/>
          <w:szCs w:val="26"/>
        </w:rPr>
        <w:t>с</w:t>
      </w:r>
      <w:r w:rsidR="00945C6E">
        <w:rPr>
          <w:rFonts w:eastAsia="Times New Roman"/>
          <w:sz w:val="26"/>
          <w:szCs w:val="26"/>
        </w:rPr>
        <w:t>оставляет соответственно – 31,5%, 42,5% и 43,6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47157" w:rsidRDefault="00447157" w:rsidP="00603211">
      <w:pPr>
        <w:spacing w:line="5" w:lineRule="exact"/>
        <w:ind w:right="20"/>
        <w:rPr>
          <w:rFonts w:eastAsia="Times New Roman"/>
          <w:sz w:val="26"/>
          <w:szCs w:val="26"/>
        </w:rPr>
      </w:pP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 w:rsidRPr="00482C14">
        <w:rPr>
          <w:rFonts w:eastAsia="Times New Roman"/>
          <w:sz w:val="26"/>
          <w:szCs w:val="26"/>
        </w:rPr>
        <w:t>Проверкой соответствия объемов плановых бюджетных ассигнований, предусмотренных Проектом бюджета Иванковского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не выявлено.</w:t>
      </w:r>
    </w:p>
    <w:p w:rsidR="00447157" w:rsidRDefault="00B017DC" w:rsidP="00603211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945C6E">
        <w:rPr>
          <w:rFonts w:eastAsia="Times New Roman"/>
          <w:sz w:val="26"/>
          <w:szCs w:val="26"/>
        </w:rPr>
        <w:t>местного самоуправления: на 2022 год в сумме 3 466,38 тыс. руб., на 2023 год в сумме 3 191,32 тыс. руб., на 2024 год в сумме 3 124,94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945C6E">
        <w:rPr>
          <w:rFonts w:eastAsia="Times New Roman"/>
          <w:sz w:val="26"/>
          <w:szCs w:val="26"/>
        </w:rPr>
        <w:t>ля составит соответственно 27,16%, 34,15%, 34,26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603211">
      <w:pPr>
        <w:ind w:right="-1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945C6E">
        <w:rPr>
          <w:rFonts w:eastAsia="Times New Roman"/>
          <w:sz w:val="26"/>
          <w:szCs w:val="26"/>
        </w:rPr>
        <w:t>вания местного значения: на 2022</w:t>
      </w:r>
      <w:r>
        <w:rPr>
          <w:rFonts w:eastAsia="Times New Roman"/>
          <w:sz w:val="26"/>
          <w:szCs w:val="26"/>
        </w:rPr>
        <w:t xml:space="preserve"> год</w:t>
      </w:r>
      <w:r w:rsidR="006F2F98">
        <w:rPr>
          <w:sz w:val="20"/>
          <w:szCs w:val="20"/>
        </w:rPr>
        <w:t xml:space="preserve"> </w:t>
      </w:r>
      <w:r w:rsidR="00945C6E">
        <w:rPr>
          <w:rFonts w:eastAsia="Times New Roman"/>
          <w:sz w:val="26"/>
          <w:szCs w:val="26"/>
        </w:rPr>
        <w:t xml:space="preserve">– </w:t>
      </w:r>
      <w:r w:rsidR="00A959FF">
        <w:rPr>
          <w:rFonts w:eastAsia="Times New Roman"/>
          <w:sz w:val="26"/>
          <w:szCs w:val="26"/>
        </w:rPr>
        <w:t>44,4%, на 2023 год – 49,2%, на 2024 год – 51,2</w:t>
      </w:r>
      <w:r w:rsidR="006F2F98">
        <w:rPr>
          <w:rFonts w:eastAsia="Times New Roman"/>
          <w:sz w:val="26"/>
          <w:szCs w:val="26"/>
        </w:rPr>
        <w:t>%.</w:t>
      </w:r>
    </w:p>
    <w:p w:rsidR="006F2F98" w:rsidRPr="006F2F98" w:rsidRDefault="006F2F98" w:rsidP="00603211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603211">
      <w:pPr>
        <w:tabs>
          <w:tab w:val="left" w:pos="1120"/>
        </w:tabs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603211">
      <w:pPr>
        <w:spacing w:line="278" w:lineRule="auto"/>
        <w:ind w:left="60" w:right="-1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 бюджета Иванковс</w:t>
      </w:r>
      <w:r w:rsidR="00603211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 w:rsidP="00603211">
      <w:pPr>
        <w:spacing w:line="199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 w:firstLine="69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Представленный проект решения Совета Иванковского сельского поселения Фурмановского муниципального района «О бюджете Иванковс</w:t>
      </w:r>
      <w:r w:rsidR="00603211">
        <w:rPr>
          <w:rFonts w:eastAsia="Times New Roman"/>
          <w:sz w:val="26"/>
          <w:szCs w:val="26"/>
        </w:rPr>
        <w:t>кого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Иванковском сельском поселении, иным нормативным правовым актам в сфере бюджетных правоотношений</w:t>
      </w:r>
    </w:p>
    <w:p w:rsidR="00447157" w:rsidRDefault="00B017DC" w:rsidP="00603211">
      <w:pPr>
        <w:numPr>
          <w:ilvl w:val="0"/>
          <w:numId w:val="27"/>
        </w:numPr>
        <w:tabs>
          <w:tab w:val="left" w:pos="382"/>
        </w:tabs>
        <w:ind w:right="-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может быть рекомендован к утверждению Советом Иванковского сельского поселения Фурмановского муниципального района.</w:t>
      </w:r>
    </w:p>
    <w:p w:rsidR="00447157" w:rsidRDefault="00447157" w:rsidP="00603211">
      <w:pPr>
        <w:ind w:right="-1"/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394" w:lineRule="exact"/>
        <w:ind w:right="-1"/>
        <w:rPr>
          <w:sz w:val="20"/>
          <w:szCs w:val="20"/>
        </w:rPr>
      </w:pPr>
    </w:p>
    <w:p w:rsidR="00447157" w:rsidRDefault="00B017DC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 w:rsidP="00603211">
      <w:pPr>
        <w:spacing w:line="307" w:lineRule="auto"/>
        <w:ind w:left="60" w:right="-1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 w:rsidP="00603211">
      <w:pPr>
        <w:spacing w:line="20" w:lineRule="exact"/>
        <w:ind w:right="-1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72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B4" w:rsidRDefault="00FD69B4" w:rsidP="00FF0982">
      <w:r>
        <w:separator/>
      </w:r>
    </w:p>
  </w:endnote>
  <w:endnote w:type="continuationSeparator" w:id="1">
    <w:p w:rsidR="00FD69B4" w:rsidRDefault="00FD69B4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B4" w:rsidRDefault="00FD69B4" w:rsidP="00FF0982">
      <w:r>
        <w:separator/>
      </w:r>
    </w:p>
  </w:footnote>
  <w:footnote w:type="continuationSeparator" w:id="1">
    <w:p w:rsidR="00FD69B4" w:rsidRDefault="00FD69B4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5C1A92" w:rsidRDefault="005C1A92">
        <w:pPr>
          <w:pStyle w:val="a6"/>
          <w:jc w:val="right"/>
        </w:pPr>
        <w:fldSimple w:instr=" PAGE   \* MERGEFORMAT ">
          <w:r w:rsidR="004731AF">
            <w:rPr>
              <w:noProof/>
            </w:rPr>
            <w:t>16</w:t>
          </w:r>
        </w:fldSimple>
      </w:p>
    </w:sdtContent>
  </w:sdt>
  <w:p w:rsidR="005C1A92" w:rsidRDefault="005C1A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539CA"/>
    <w:rsid w:val="00065E94"/>
    <w:rsid w:val="00071DC7"/>
    <w:rsid w:val="000A4DD6"/>
    <w:rsid w:val="000B5571"/>
    <w:rsid w:val="000C1724"/>
    <w:rsid w:val="000E194F"/>
    <w:rsid w:val="000F68F4"/>
    <w:rsid w:val="00162725"/>
    <w:rsid w:val="00170B2D"/>
    <w:rsid w:val="00184AAB"/>
    <w:rsid w:val="001C01C8"/>
    <w:rsid w:val="001C6D18"/>
    <w:rsid w:val="002828BD"/>
    <w:rsid w:val="00283E17"/>
    <w:rsid w:val="00291D3C"/>
    <w:rsid w:val="002C6CBA"/>
    <w:rsid w:val="002E3470"/>
    <w:rsid w:val="00311628"/>
    <w:rsid w:val="003239D3"/>
    <w:rsid w:val="00325459"/>
    <w:rsid w:val="00342269"/>
    <w:rsid w:val="00355E6F"/>
    <w:rsid w:val="00356AD8"/>
    <w:rsid w:val="00386199"/>
    <w:rsid w:val="003C22B4"/>
    <w:rsid w:val="003C5EDC"/>
    <w:rsid w:val="003D37E0"/>
    <w:rsid w:val="004209AD"/>
    <w:rsid w:val="00447157"/>
    <w:rsid w:val="00457188"/>
    <w:rsid w:val="00462EF8"/>
    <w:rsid w:val="00463A32"/>
    <w:rsid w:val="004660C1"/>
    <w:rsid w:val="00471DC0"/>
    <w:rsid w:val="004731AF"/>
    <w:rsid w:val="004737D2"/>
    <w:rsid w:val="00482C14"/>
    <w:rsid w:val="004B166C"/>
    <w:rsid w:val="004B2141"/>
    <w:rsid w:val="004C1F84"/>
    <w:rsid w:val="004C52F7"/>
    <w:rsid w:val="004E54E6"/>
    <w:rsid w:val="00506D3F"/>
    <w:rsid w:val="00567792"/>
    <w:rsid w:val="005769C9"/>
    <w:rsid w:val="005943F9"/>
    <w:rsid w:val="005B4D8F"/>
    <w:rsid w:val="005C1A92"/>
    <w:rsid w:val="005C4736"/>
    <w:rsid w:val="005F2AD8"/>
    <w:rsid w:val="005F4044"/>
    <w:rsid w:val="005F6FD3"/>
    <w:rsid w:val="0060202F"/>
    <w:rsid w:val="006021DD"/>
    <w:rsid w:val="00603211"/>
    <w:rsid w:val="00623A75"/>
    <w:rsid w:val="00640F51"/>
    <w:rsid w:val="00644002"/>
    <w:rsid w:val="00667947"/>
    <w:rsid w:val="006C10FC"/>
    <w:rsid w:val="006D3F82"/>
    <w:rsid w:val="006E28E9"/>
    <w:rsid w:val="006E4BF0"/>
    <w:rsid w:val="006F2F98"/>
    <w:rsid w:val="007322E2"/>
    <w:rsid w:val="00732CEF"/>
    <w:rsid w:val="00794C77"/>
    <w:rsid w:val="007C182F"/>
    <w:rsid w:val="007C6199"/>
    <w:rsid w:val="007D5918"/>
    <w:rsid w:val="00844452"/>
    <w:rsid w:val="0085766C"/>
    <w:rsid w:val="008A0742"/>
    <w:rsid w:val="008A423D"/>
    <w:rsid w:val="008B1430"/>
    <w:rsid w:val="008B57E6"/>
    <w:rsid w:val="008D0275"/>
    <w:rsid w:val="008D4B75"/>
    <w:rsid w:val="008E490C"/>
    <w:rsid w:val="008F5F53"/>
    <w:rsid w:val="00931D5A"/>
    <w:rsid w:val="00945C6E"/>
    <w:rsid w:val="00947254"/>
    <w:rsid w:val="009567A0"/>
    <w:rsid w:val="009661C1"/>
    <w:rsid w:val="009777BD"/>
    <w:rsid w:val="009B5E4F"/>
    <w:rsid w:val="009E4AD2"/>
    <w:rsid w:val="009F2CB5"/>
    <w:rsid w:val="00A76C6E"/>
    <w:rsid w:val="00A81FD6"/>
    <w:rsid w:val="00A83531"/>
    <w:rsid w:val="00A83921"/>
    <w:rsid w:val="00A959FF"/>
    <w:rsid w:val="00AB0674"/>
    <w:rsid w:val="00AB10E4"/>
    <w:rsid w:val="00AB166F"/>
    <w:rsid w:val="00AB58F1"/>
    <w:rsid w:val="00AC2E1A"/>
    <w:rsid w:val="00AD7B0C"/>
    <w:rsid w:val="00AE0B96"/>
    <w:rsid w:val="00AE543F"/>
    <w:rsid w:val="00B017DC"/>
    <w:rsid w:val="00B17258"/>
    <w:rsid w:val="00B2515B"/>
    <w:rsid w:val="00B60574"/>
    <w:rsid w:val="00BC7202"/>
    <w:rsid w:val="00BD3F6A"/>
    <w:rsid w:val="00BF21B4"/>
    <w:rsid w:val="00BF7A5C"/>
    <w:rsid w:val="00C176B9"/>
    <w:rsid w:val="00C32A41"/>
    <w:rsid w:val="00C33C78"/>
    <w:rsid w:val="00C4094C"/>
    <w:rsid w:val="00C52D75"/>
    <w:rsid w:val="00C65242"/>
    <w:rsid w:val="00CB6FF4"/>
    <w:rsid w:val="00CF5547"/>
    <w:rsid w:val="00CF706E"/>
    <w:rsid w:val="00D027F5"/>
    <w:rsid w:val="00D077C8"/>
    <w:rsid w:val="00D2380A"/>
    <w:rsid w:val="00D60447"/>
    <w:rsid w:val="00D67B0F"/>
    <w:rsid w:val="00D72B8E"/>
    <w:rsid w:val="00DA51C7"/>
    <w:rsid w:val="00DC6847"/>
    <w:rsid w:val="00DE27C4"/>
    <w:rsid w:val="00DE3BBC"/>
    <w:rsid w:val="00DF4FBA"/>
    <w:rsid w:val="00E112ED"/>
    <w:rsid w:val="00E411D9"/>
    <w:rsid w:val="00E7536B"/>
    <w:rsid w:val="00E9760C"/>
    <w:rsid w:val="00EA1F91"/>
    <w:rsid w:val="00EB56C9"/>
    <w:rsid w:val="00ED47CF"/>
    <w:rsid w:val="00EF3FB0"/>
    <w:rsid w:val="00EF4F69"/>
    <w:rsid w:val="00F01B4D"/>
    <w:rsid w:val="00F1609A"/>
    <w:rsid w:val="00F16ADE"/>
    <w:rsid w:val="00F25907"/>
    <w:rsid w:val="00F3501D"/>
    <w:rsid w:val="00F41268"/>
    <w:rsid w:val="00F64E51"/>
    <w:rsid w:val="00F65279"/>
    <w:rsid w:val="00F74AF1"/>
    <w:rsid w:val="00F75794"/>
    <w:rsid w:val="00FA43FE"/>
    <w:rsid w:val="00FD49AC"/>
    <w:rsid w:val="00FD68B0"/>
    <w:rsid w:val="00FD69B4"/>
    <w:rsid w:val="00FE5E58"/>
    <w:rsid w:val="00FF0982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uiPriority w:val="59"/>
    <w:rsid w:val="00ED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A19D-B458-43BD-93B2-E5735AC3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6495</Words>
  <Characters>37024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2021-11-25T13:47:00Z</cp:lastPrinted>
  <dcterms:created xsi:type="dcterms:W3CDTF">2020-11-23T15:12:00Z</dcterms:created>
  <dcterms:modified xsi:type="dcterms:W3CDTF">2021-11-25T13:53:00Z</dcterms:modified>
</cp:coreProperties>
</file>