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607131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65272" w:rsidRDefault="00265272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E34004">
        <w:rPr>
          <w:b/>
        </w:rPr>
        <w:t>3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</w:t>
      </w:r>
      <w:r w:rsidR="00E34004">
        <w:t>Дачная</w:t>
      </w:r>
      <w:r w:rsidRPr="00CD7256">
        <w:t xml:space="preserve">, </w:t>
      </w:r>
      <w:r w:rsidR="00E34004">
        <w:t>дом 26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</w:t>
      </w:r>
      <w:r w:rsidR="007D12E3">
        <w:t>1</w:t>
      </w:r>
      <w:r w:rsidR="00F9619E">
        <w:t>0</w:t>
      </w:r>
      <w:r w:rsidR="00E34004">
        <w:t>815</w:t>
      </w:r>
      <w:r w:rsidR="00CD7256" w:rsidRPr="00CD7256">
        <w:t>:</w:t>
      </w:r>
      <w:r w:rsidR="00E34004">
        <w:t>18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="00E34004">
        <w:t>579,0</w:t>
      </w:r>
      <w:r w:rsidRPr="00CD7256">
        <w:t xml:space="preserve"> кв.м</w:t>
      </w:r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7D12E3">
        <w:t xml:space="preserve">для </w:t>
      </w:r>
      <w:r w:rsidR="00E34004">
        <w:t xml:space="preserve">существующего </w:t>
      </w:r>
      <w:r w:rsidR="007D12E3">
        <w:t>индивидуального жил</w:t>
      </w:r>
      <w:r w:rsidR="00F9619E">
        <w:t>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607131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7D12E3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Наименование Продавца (Организатор аукциона):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Администрация Фурмановского муниципального района</w:t>
      </w:r>
      <w:r w:rsidRPr="00B80EB8">
        <w:rPr>
          <w:sz w:val="20"/>
          <w:szCs w:val="20"/>
        </w:rPr>
        <w:t>:</w:t>
      </w:r>
      <w:r w:rsidRPr="00B80EB8">
        <w:rPr>
          <w:b/>
          <w:sz w:val="20"/>
          <w:szCs w:val="20"/>
        </w:rPr>
        <w:t xml:space="preserve"> </w:t>
      </w:r>
      <w:r w:rsidRPr="00B80EB8">
        <w:rPr>
          <w:sz w:val="20"/>
          <w:szCs w:val="20"/>
        </w:rPr>
        <w:t>Адрес: 155520, Ивановская область, г. Фурманов, ул. Социалистическая, д. 15.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Глава Фурмановского муниципального района: </w:t>
      </w:r>
      <w:r w:rsidR="00607131" w:rsidRPr="00B80EB8">
        <w:rPr>
          <w:b/>
          <w:sz w:val="20"/>
          <w:szCs w:val="20"/>
        </w:rPr>
        <w:t>Колесников Павел Николаевич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Реквизиты решения о проведении аукциона: </w:t>
      </w:r>
      <w:r w:rsidRPr="00B80EB8">
        <w:rPr>
          <w:sz w:val="20"/>
          <w:szCs w:val="20"/>
        </w:rPr>
        <w:t xml:space="preserve">Постановление администрации Фурмановского муниципального </w:t>
      </w:r>
      <w:r w:rsidRPr="00B80EB8">
        <w:rPr>
          <w:b/>
          <w:sz w:val="20"/>
          <w:szCs w:val="20"/>
        </w:rPr>
        <w:t xml:space="preserve">района </w:t>
      </w:r>
      <w:r w:rsidRPr="008D006D">
        <w:rPr>
          <w:b/>
          <w:sz w:val="20"/>
          <w:szCs w:val="20"/>
        </w:rPr>
        <w:t>№</w:t>
      </w:r>
      <w:r w:rsidR="00EF0926">
        <w:rPr>
          <w:b/>
          <w:sz w:val="20"/>
          <w:szCs w:val="20"/>
        </w:rPr>
        <w:t xml:space="preserve"> </w:t>
      </w:r>
      <w:r w:rsidR="00EF0926" w:rsidRPr="00EF0926">
        <w:rPr>
          <w:sz w:val="20"/>
          <w:szCs w:val="20"/>
        </w:rPr>
        <w:t>1047</w:t>
      </w:r>
      <w:r w:rsidR="00C77773" w:rsidRPr="008D006D">
        <w:rPr>
          <w:b/>
          <w:sz w:val="20"/>
          <w:szCs w:val="20"/>
        </w:rPr>
        <w:t xml:space="preserve"> </w:t>
      </w:r>
      <w:r w:rsidR="00C77773" w:rsidRPr="008D006D">
        <w:rPr>
          <w:sz w:val="20"/>
          <w:szCs w:val="20"/>
        </w:rPr>
        <w:t xml:space="preserve">от </w:t>
      </w:r>
      <w:r w:rsidR="00EF0926">
        <w:rPr>
          <w:sz w:val="20"/>
          <w:szCs w:val="20"/>
        </w:rPr>
        <w:t xml:space="preserve">28.10.2022 </w:t>
      </w:r>
      <w:r w:rsidRPr="00B80EB8">
        <w:rPr>
          <w:sz w:val="20"/>
          <w:szCs w:val="20"/>
        </w:rPr>
        <w:t>«О проведении аукциона по продаже земельн</w:t>
      </w:r>
      <w:r w:rsidR="00C77773" w:rsidRPr="00B80EB8">
        <w:rPr>
          <w:sz w:val="20"/>
          <w:szCs w:val="20"/>
        </w:rPr>
        <w:t>ых</w:t>
      </w:r>
      <w:r w:rsidRPr="00B80EB8">
        <w:rPr>
          <w:sz w:val="20"/>
          <w:szCs w:val="20"/>
        </w:rPr>
        <w:t xml:space="preserve"> участк</w:t>
      </w:r>
      <w:r w:rsidR="00C77773" w:rsidRPr="00B80EB8">
        <w:rPr>
          <w:sz w:val="20"/>
          <w:szCs w:val="20"/>
        </w:rPr>
        <w:t xml:space="preserve">ов </w:t>
      </w:r>
      <w:r w:rsidRPr="00B80EB8">
        <w:rPr>
          <w:sz w:val="20"/>
          <w:szCs w:val="20"/>
        </w:rPr>
        <w:t xml:space="preserve"> из земель, находящихся в государственной собственности».</w:t>
      </w:r>
    </w:p>
    <w:p w:rsidR="00075F97" w:rsidRPr="00B80EB8" w:rsidRDefault="00075F97" w:rsidP="00655FD7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Способ продажи: </w:t>
      </w:r>
      <w:r w:rsidRPr="00B80EB8">
        <w:rPr>
          <w:sz w:val="20"/>
          <w:szCs w:val="20"/>
        </w:rPr>
        <w:t xml:space="preserve">аукцион открытый по составу участников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Предмет аукциона</w:t>
      </w:r>
      <w:r w:rsidRPr="00B80EB8">
        <w:rPr>
          <w:sz w:val="20"/>
          <w:szCs w:val="20"/>
        </w:rPr>
        <w:t xml:space="preserve">: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земельный участок общей площадью </w:t>
      </w:r>
      <w:r w:rsidR="00E34004" w:rsidRPr="00B80EB8">
        <w:rPr>
          <w:sz w:val="20"/>
          <w:szCs w:val="20"/>
        </w:rPr>
        <w:t>579,0</w:t>
      </w:r>
      <w:r w:rsidR="00607131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кв.</w:t>
      </w:r>
      <w:r w:rsidR="005A0E79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м.;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адрес: </w:t>
      </w:r>
      <w:r w:rsidR="00DD0593" w:rsidRPr="00B80EB8">
        <w:rPr>
          <w:sz w:val="20"/>
          <w:szCs w:val="20"/>
        </w:rPr>
        <w:t xml:space="preserve">Ивановская область, г. Фурманов, ул. </w:t>
      </w:r>
      <w:r w:rsidR="00E34004" w:rsidRPr="00B80EB8">
        <w:rPr>
          <w:sz w:val="20"/>
          <w:szCs w:val="20"/>
        </w:rPr>
        <w:t>Дачная, д.26</w:t>
      </w:r>
      <w:r w:rsidR="00DD0593" w:rsidRPr="00B80EB8">
        <w:rPr>
          <w:sz w:val="20"/>
          <w:szCs w:val="20"/>
        </w:rPr>
        <w:t>;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кадастровый номер: </w:t>
      </w:r>
      <w:r w:rsidR="00DD0593" w:rsidRPr="00B80EB8">
        <w:rPr>
          <w:sz w:val="20"/>
          <w:szCs w:val="20"/>
        </w:rPr>
        <w:t>37:27:01</w:t>
      </w:r>
      <w:r w:rsidR="00F9619E" w:rsidRPr="00B80EB8">
        <w:rPr>
          <w:sz w:val="20"/>
          <w:szCs w:val="20"/>
        </w:rPr>
        <w:t>0</w:t>
      </w:r>
      <w:r w:rsidR="00E34004" w:rsidRPr="00B80EB8">
        <w:rPr>
          <w:sz w:val="20"/>
          <w:szCs w:val="20"/>
        </w:rPr>
        <w:t>815</w:t>
      </w:r>
      <w:r w:rsidR="003A739A" w:rsidRPr="00B80EB8">
        <w:rPr>
          <w:sz w:val="20"/>
          <w:szCs w:val="20"/>
        </w:rPr>
        <w:t>:</w:t>
      </w:r>
      <w:r w:rsidR="00E34004" w:rsidRPr="00B80EB8">
        <w:rPr>
          <w:sz w:val="20"/>
          <w:szCs w:val="20"/>
        </w:rPr>
        <w:t>18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категория земель: земли населенных пунктов; </w:t>
      </w:r>
    </w:p>
    <w:p w:rsidR="00DD0593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разрешенное использование (назначение) – </w:t>
      </w:r>
      <w:r w:rsidR="003A739A" w:rsidRPr="00B80EB8">
        <w:rPr>
          <w:sz w:val="20"/>
          <w:szCs w:val="20"/>
        </w:rPr>
        <w:t xml:space="preserve">для </w:t>
      </w:r>
      <w:r w:rsidR="00E34004" w:rsidRPr="00B80EB8">
        <w:rPr>
          <w:sz w:val="20"/>
          <w:szCs w:val="20"/>
        </w:rPr>
        <w:t xml:space="preserve">существующего </w:t>
      </w:r>
      <w:r w:rsidR="003A739A" w:rsidRPr="00B80EB8">
        <w:rPr>
          <w:sz w:val="20"/>
          <w:szCs w:val="20"/>
        </w:rPr>
        <w:t xml:space="preserve">индивидуального </w:t>
      </w:r>
      <w:r w:rsidR="00F9619E" w:rsidRPr="00B80EB8">
        <w:rPr>
          <w:sz w:val="20"/>
          <w:szCs w:val="20"/>
        </w:rPr>
        <w:t>жилищного строительства</w:t>
      </w:r>
    </w:p>
    <w:p w:rsidR="00DD0593" w:rsidRPr="00B80EB8" w:rsidRDefault="00DD0593" w:rsidP="00497D19">
      <w:pPr>
        <w:widowControl w:val="0"/>
        <w:suppressAutoHyphens/>
        <w:jc w:val="both"/>
        <w:rPr>
          <w:sz w:val="20"/>
          <w:szCs w:val="20"/>
        </w:rPr>
      </w:pPr>
    </w:p>
    <w:p w:rsidR="00A813B1" w:rsidRPr="00B80EB8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Максимально и</w:t>
      </w:r>
      <w:r w:rsidR="000B6CA7" w:rsidRPr="00B80EB8">
        <w:rPr>
          <w:b/>
          <w:sz w:val="20"/>
          <w:szCs w:val="20"/>
        </w:rPr>
        <w:t xml:space="preserve"> </w:t>
      </w:r>
      <w:r w:rsidRPr="00B80EB8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B80EB8" w:rsidRPr="00F41E75" w:rsidRDefault="00B80EB8" w:rsidP="00B80EB8">
      <w:pPr>
        <w:rPr>
          <w:b/>
          <w:sz w:val="20"/>
          <w:szCs w:val="20"/>
        </w:rPr>
      </w:pPr>
      <w:r w:rsidRPr="00F41E75">
        <w:rPr>
          <w:b/>
          <w:sz w:val="20"/>
          <w:szCs w:val="20"/>
          <w:lang w:val="az-Cyrl-AZ" w:eastAsia="ar-SA"/>
        </w:rPr>
        <w:t>Ж–1. Зона застройки индивидуальными жилыми домами</w:t>
      </w:r>
      <w:r>
        <w:rPr>
          <w:b/>
          <w:sz w:val="20"/>
          <w:szCs w:val="20"/>
          <w:lang w:val="az-Cyrl-AZ" w:eastAsia="ar-SA"/>
        </w:rPr>
        <w:t>.</w:t>
      </w:r>
    </w:p>
    <w:p w:rsidR="00C77773" w:rsidRPr="00B80EB8" w:rsidRDefault="00B80EB8" w:rsidP="00C77773">
      <w:pPr>
        <w:widowControl w:val="0"/>
        <w:suppressAutoHyphens/>
        <w:spacing w:line="240" w:lineRule="atLeast"/>
        <w:jc w:val="both"/>
        <w:rPr>
          <w:rFonts w:eastAsia="Arial"/>
          <w:iCs/>
          <w:sz w:val="20"/>
          <w:szCs w:val="20"/>
          <w:lang w:val="az-Cyrl-AZ" w:eastAsia="ar-SA"/>
        </w:rPr>
      </w:pPr>
      <w:r>
        <w:rPr>
          <w:rFonts w:eastAsia="Arial"/>
          <w:iCs/>
          <w:sz w:val="20"/>
          <w:szCs w:val="20"/>
          <w:lang w:val="az-Cyrl-AZ" w:eastAsia="ar-SA"/>
        </w:rPr>
        <w:t>Зона Ж-</w:t>
      </w:r>
      <w:r w:rsidR="00C77773" w:rsidRPr="00B80EB8">
        <w:rPr>
          <w:rFonts w:eastAsia="Arial"/>
          <w:iCs/>
          <w:sz w:val="20"/>
          <w:szCs w:val="20"/>
          <w:lang w:val="az-Cyrl-AZ" w:eastAsia="ar-SA"/>
        </w:rPr>
        <w:t>1 выделена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77773" w:rsidRPr="00B80EB8" w:rsidRDefault="00C77773" w:rsidP="000D6B97">
      <w:pPr>
        <w:keepNext/>
        <w:suppressAutoHyphens/>
        <w:autoSpaceDE w:val="0"/>
        <w:autoSpaceDN w:val="0"/>
        <w:adjustRightInd w:val="0"/>
        <w:spacing w:before="24"/>
        <w:jc w:val="both"/>
        <w:rPr>
          <w:b/>
          <w:i/>
          <w:sz w:val="20"/>
          <w:szCs w:val="20"/>
          <w:lang w:eastAsia="ar-SA"/>
        </w:rPr>
      </w:pPr>
      <w:r w:rsidRPr="00B80EB8">
        <w:rPr>
          <w:b/>
          <w:bCs/>
          <w:i/>
          <w:noProof/>
          <w:sz w:val="20"/>
          <w:szCs w:val="20"/>
          <w:lang w:eastAsia="ar-SA"/>
        </w:rPr>
        <w:t xml:space="preserve">Основные </w:t>
      </w:r>
      <w:r w:rsidRPr="00B80EB8">
        <w:rPr>
          <w:b/>
          <w:bCs/>
          <w:i/>
          <w:sz w:val="20"/>
          <w:szCs w:val="20"/>
          <w:lang w:eastAsia="ar-SA"/>
        </w:rPr>
        <w:t>в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иды </w:t>
      </w:r>
      <w:r w:rsidRPr="00B80EB8">
        <w:rPr>
          <w:b/>
          <w:bCs/>
          <w:i/>
          <w:sz w:val="20"/>
          <w:szCs w:val="20"/>
          <w:lang w:eastAsia="ar-SA"/>
        </w:rPr>
        <w:t>р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азрешенного </w:t>
      </w:r>
      <w:r w:rsidRPr="00B80EB8">
        <w:rPr>
          <w:b/>
          <w:bCs/>
          <w:i/>
          <w:sz w:val="20"/>
          <w:szCs w:val="20"/>
          <w:lang w:eastAsia="ar-SA"/>
        </w:rPr>
        <w:t>и</w:t>
      </w:r>
      <w:r w:rsidRPr="00B80EB8">
        <w:rPr>
          <w:b/>
          <w:bCs/>
          <w:i/>
          <w:noProof/>
          <w:sz w:val="20"/>
          <w:szCs w:val="20"/>
          <w:lang w:eastAsia="ar-SA"/>
        </w:rPr>
        <w:t>спользования</w:t>
      </w:r>
      <w:r w:rsidRPr="00B80EB8">
        <w:rPr>
          <w:b/>
          <w:i/>
          <w:sz w:val="20"/>
          <w:szCs w:val="20"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C77773" w:rsidRPr="00C77773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Описание вида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разрешенного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C77773" w:rsidRPr="00C77773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3" w:rsidRPr="00C77773" w:rsidRDefault="00F9619E" w:rsidP="00F9619E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left="390" w:firstLine="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Для  </w:t>
            </w:r>
            <w:r w:rsidR="00C77773" w:rsidRPr="00C77773">
              <w:rPr>
                <w:b/>
                <w:bCs/>
                <w:sz w:val="20"/>
                <w:szCs w:val="20"/>
                <w:lang w:eastAsia="ar-SA"/>
              </w:rPr>
              <w:t>индивидуального жилищного строительства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ind w:left="532" w:hanging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773" w:rsidRPr="00C77773" w:rsidRDefault="00C77773" w:rsidP="00E34004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</w:t>
            </w:r>
            <w:r w:rsidR="00E34004">
              <w:rPr>
                <w:sz w:val="20"/>
                <w:szCs w:val="20"/>
                <w:lang w:eastAsia="ar-SA"/>
              </w:rPr>
              <w:t xml:space="preserve">ат и помещений вспомогательного использования, </w:t>
            </w:r>
            <w:r w:rsidRPr="00C77773">
              <w:rPr>
                <w:sz w:val="20"/>
                <w:szCs w:val="20"/>
                <w:lang w:eastAsia="ar-SA"/>
              </w:rPr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7773" w:rsidRPr="00C77773" w:rsidRDefault="00E34004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выращивание иных </w:t>
            </w:r>
            <w:r w:rsidR="00C77773" w:rsidRPr="00C77773">
              <w:rPr>
                <w:sz w:val="20"/>
                <w:szCs w:val="20"/>
                <w:lang w:eastAsia="ar-SA"/>
              </w:rPr>
              <w:t>декоративных или сельскохозяйственных культур;</w:t>
            </w:r>
          </w:p>
          <w:p w:rsidR="00C77773" w:rsidRPr="00C77773" w:rsidRDefault="00C77773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Минимальная площадь</w:t>
            </w:r>
            <w:r w:rsidRPr="00C77773">
              <w:rPr>
                <w:sz w:val="20"/>
                <w:szCs w:val="20"/>
                <w:lang w:eastAsia="ar-SA"/>
              </w:rPr>
              <w:t xml:space="preserve"> земельного участка – 400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Максимальная площадь</w:t>
            </w:r>
            <w:r w:rsidRPr="00C77773">
              <w:rPr>
                <w:sz w:val="20"/>
                <w:szCs w:val="20"/>
                <w:lang w:eastAsia="ar-SA"/>
              </w:rPr>
              <w:t xml:space="preserve"> земельного участка – 1800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Максимальная высота зданий</w:t>
            </w:r>
            <w:r w:rsidRPr="00C7777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 xml:space="preserve">Максимальное количество надземных этажей </w:t>
            </w:r>
            <w:r w:rsidRPr="00C77773">
              <w:rPr>
                <w:sz w:val="20"/>
                <w:szCs w:val="20"/>
                <w:lang w:eastAsia="ar-SA"/>
              </w:rPr>
              <w:t xml:space="preserve">зданий – 3 этажа 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Максимальный процент застройки</w:t>
            </w:r>
            <w:r w:rsidRPr="00C77773">
              <w:rPr>
                <w:sz w:val="20"/>
                <w:szCs w:val="20"/>
                <w:lang w:eastAsia="ar-SA"/>
              </w:rPr>
              <w:t xml:space="preserve"> участка - 60%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C77773">
              <w:rPr>
                <w:b/>
                <w:sz w:val="20"/>
                <w:szCs w:val="20"/>
                <w:lang w:eastAsia="ar-SA"/>
              </w:rPr>
              <w:t>Минимальный отступ</w:t>
            </w:r>
            <w:r w:rsidRPr="00C77773">
              <w:rPr>
                <w:sz w:val="20"/>
                <w:szCs w:val="20"/>
                <w:lang w:eastAsia="ar-SA"/>
              </w:rPr>
              <w:t xml:space="preserve"> строений от границ земельных участков - 3 м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C77773" w:rsidRPr="00B80EB8" w:rsidRDefault="00C77773" w:rsidP="00C77773">
      <w:pPr>
        <w:suppressAutoHyphens/>
        <w:spacing w:before="80" w:line="276" w:lineRule="auto"/>
        <w:jc w:val="both"/>
        <w:rPr>
          <w:sz w:val="18"/>
          <w:szCs w:val="18"/>
          <w:lang w:eastAsia="ar-SA"/>
        </w:rPr>
      </w:pPr>
      <w:r w:rsidRPr="00B80EB8">
        <w:rPr>
          <w:sz w:val="18"/>
          <w:szCs w:val="18"/>
          <w:lang w:eastAsia="ar-SA"/>
        </w:rPr>
        <w:t>Примечания: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>Минимальные отступы от красной линии жилых улиц  до жилого дома не менее  5  метров.</w:t>
      </w:r>
    </w:p>
    <w:p w:rsidR="00C77773" w:rsidRPr="00B80EB8" w:rsidRDefault="00C77773" w:rsidP="00C7777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       Минимальные отступы от красной линии в условиях сложившейся застройки устанавливаются с </w:t>
      </w:r>
    </w:p>
    <w:p w:rsidR="00C77773" w:rsidRPr="00B80EB8" w:rsidRDefault="00C77773" w:rsidP="00C7777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       учетом сложившейся линии застройки жилых улиц.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Для видов разрешенного использования: </w:t>
      </w:r>
      <w:r w:rsidRPr="00B80EB8">
        <w:rPr>
          <w:rFonts w:eastAsia="Arial"/>
          <w:bCs/>
          <w:sz w:val="18"/>
          <w:szCs w:val="18"/>
          <w:lang w:val="az-Cyrl-AZ" w:eastAsia="ar-SA"/>
        </w:rPr>
        <w:t>индивидуальные жилые дома; блокированные жилые дома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ограждения по границе с соседними земельными участками должны быть проветриваемыми (заполнение не более 50%), высотой до 2,0 метров, отвечать требованиям </w:t>
      </w:r>
      <w:r w:rsidRPr="00B80EB8">
        <w:rPr>
          <w:rFonts w:eastAsia="Arial"/>
          <w:sz w:val="18"/>
          <w:szCs w:val="18"/>
          <w:lang w:eastAsia="ar-SA"/>
        </w:rPr>
        <w:t>показателя освещенности (инсоляции).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</w:t>
      </w:r>
    </w:p>
    <w:p w:rsidR="00C77773" w:rsidRPr="00B80EB8" w:rsidRDefault="00C77773" w:rsidP="00C77773">
      <w:pPr>
        <w:widowControl w:val="0"/>
        <w:suppressAutoHyphens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lastRenderedPageBreak/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C77773" w:rsidRPr="00B80EB8" w:rsidRDefault="00C77773" w:rsidP="00C77773">
      <w:pPr>
        <w:widowControl w:val="0"/>
        <w:suppressAutoHyphens/>
        <w:ind w:left="382"/>
        <w:jc w:val="both"/>
        <w:rPr>
          <w:rFonts w:eastAsia="Arial"/>
          <w:bCs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Для вида разрешенного использования </w:t>
      </w:r>
      <w:r w:rsidRPr="00B80EB8">
        <w:rPr>
          <w:rFonts w:eastAsia="Arial"/>
          <w:bCs/>
          <w:sz w:val="18"/>
          <w:szCs w:val="18"/>
          <w:lang w:val="az-Cyrl-AZ" w:eastAsia="ar-SA"/>
        </w:rPr>
        <w:t xml:space="preserve">малоэтажные  многоквартирные жилые дома ограждения устанавливаются в соответствии со Сводом Правил </w:t>
      </w:r>
      <w:r w:rsidRPr="00B80EB8">
        <w:rPr>
          <w:rFonts w:eastAsia="Arial"/>
          <w:color w:val="000000"/>
          <w:sz w:val="18"/>
          <w:szCs w:val="18"/>
          <w:lang w:eastAsia="ar-SA"/>
        </w:rPr>
        <w:t>"СП 30-102-99. Планировка и застройка территорий малоэтажного жилищного строительства"</w:t>
      </w:r>
    </w:p>
    <w:p w:rsidR="00C77773" w:rsidRPr="00B80EB8" w:rsidRDefault="00C77773" w:rsidP="00C77773">
      <w:pPr>
        <w:widowControl w:val="0"/>
        <w:suppressAutoHyphens/>
        <w:ind w:left="382"/>
        <w:jc w:val="both"/>
        <w:rPr>
          <w:rFonts w:eastAsia="Arial"/>
          <w:sz w:val="18"/>
          <w:szCs w:val="18"/>
          <w:lang w:eastAsia="ar-SA"/>
        </w:rPr>
      </w:pP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b/>
          <w:sz w:val="18"/>
          <w:szCs w:val="18"/>
          <w:lang w:val="az-Cyrl-AZ" w:eastAsia="ar-SA"/>
        </w:rPr>
        <w:t xml:space="preserve"> </w:t>
      </w:r>
      <w:r w:rsidRPr="00B80EB8">
        <w:rPr>
          <w:rFonts w:eastAsia="Arial"/>
          <w:sz w:val="18"/>
          <w:szCs w:val="18"/>
          <w:lang w:val="az-Cyrl-AZ" w:eastAsia="ar-SA"/>
        </w:rPr>
        <w:t xml:space="preserve">расстояния до границы соседнего участка по санитарно-бытовым условиям должны быть не менее:;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C77773" w:rsidRPr="00B80EB8" w:rsidRDefault="00C77773" w:rsidP="00C77773">
      <w:pPr>
        <w:widowControl w:val="0"/>
        <w:suppressAutoHyphens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sz w:val="18"/>
          <w:szCs w:val="18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C77773" w:rsidRPr="00B80EB8" w:rsidRDefault="00C77773" w:rsidP="00C77773">
      <w:pPr>
        <w:widowControl w:val="0"/>
        <w:suppressAutoHyphens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b/>
          <w:sz w:val="18"/>
          <w:szCs w:val="18"/>
          <w:lang w:val="az-Cyrl-AZ" w:eastAsia="ar-SA"/>
        </w:rPr>
        <w:t xml:space="preserve">       </w:t>
      </w:r>
      <w:r w:rsidRPr="00B80EB8">
        <w:rPr>
          <w:rFonts w:eastAsia="Arial"/>
          <w:sz w:val="18"/>
          <w:szCs w:val="18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C77773" w:rsidRPr="00B80EB8" w:rsidRDefault="00C77773" w:rsidP="00C77773">
      <w:pPr>
        <w:widowControl w:val="0"/>
        <w:suppressAutoHyphens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eastAsia="ar-SA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 w:rsidRPr="00B80EB8">
        <w:rPr>
          <w:rFonts w:eastAsia="Arial"/>
          <w:bCs/>
          <w:sz w:val="18"/>
          <w:szCs w:val="18"/>
          <w:lang w:val="az-Cyrl-AZ" w:eastAsia="ar-SA"/>
        </w:rPr>
        <w:t>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 w:rsidRPr="00B80EB8">
        <w:rPr>
          <w:rFonts w:eastAsia="Arial"/>
          <w:bCs/>
          <w:sz w:val="18"/>
          <w:szCs w:val="18"/>
          <w:lang w:val="az-Cyrl-AZ" w:eastAsia="ar-SA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 w:rsidRPr="00B80EB8">
        <w:rPr>
          <w:rFonts w:eastAsia="Arial"/>
          <w:bCs/>
          <w:sz w:val="18"/>
          <w:szCs w:val="18"/>
          <w:lang w:val="az-Cyrl-AZ" w:eastAsia="ar-SA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 w:rsidRPr="00B80EB8">
        <w:rPr>
          <w:rFonts w:eastAsia="Arial"/>
          <w:bCs/>
          <w:sz w:val="18"/>
          <w:szCs w:val="18"/>
          <w:lang w:val="az-Cyrl-AZ" w:eastAsia="ar-SA"/>
        </w:rPr>
        <w:t xml:space="preserve">высота хозяйственных построек не должна нарушать условий инсоляции соседних земельных </w:t>
      </w:r>
      <w:r w:rsidRPr="00B80EB8">
        <w:rPr>
          <w:rFonts w:eastAsia="Arial"/>
          <w:bCs/>
          <w:sz w:val="18"/>
          <w:szCs w:val="18"/>
          <w:lang w:val="az-Cyrl-AZ" w:eastAsia="ar-SA"/>
        </w:rPr>
        <w:tab/>
        <w:t>участков;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 w:rsidRPr="00B80EB8">
        <w:rPr>
          <w:rFonts w:eastAsia="Arial"/>
          <w:bCs/>
          <w:sz w:val="18"/>
          <w:szCs w:val="18"/>
          <w:lang w:val="az-Cyrl-AZ" w:eastAsia="ar-SA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C77773" w:rsidRPr="00B80EB8" w:rsidRDefault="00C77773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 w:rsidRPr="00B80EB8">
        <w:rPr>
          <w:rFonts w:eastAsia="Arial"/>
          <w:bCs/>
          <w:sz w:val="18"/>
          <w:szCs w:val="18"/>
          <w:lang w:val="az-Cyrl-AZ" w:eastAsia="ar-SA"/>
        </w:rPr>
        <w:t>запрещается устройство индивидуальных отстойников за пределами своих участков.</w:t>
      </w:r>
    </w:p>
    <w:p w:rsidR="00075F97" w:rsidRPr="00B80EB8" w:rsidRDefault="00075F97" w:rsidP="00B80EB8">
      <w:pPr>
        <w:pStyle w:val="af6"/>
        <w:rPr>
          <w:rFonts w:eastAsia="Arial"/>
          <w:b/>
          <w:bCs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9501DF" w:rsidRPr="00B80EB8" w:rsidRDefault="00A813B1" w:rsidP="00B80EB8">
      <w:pPr>
        <w:pStyle w:val="af6"/>
        <w:rPr>
          <w:sz w:val="20"/>
          <w:szCs w:val="20"/>
        </w:rPr>
      </w:pPr>
      <w:r w:rsidRPr="00B80EB8">
        <w:rPr>
          <w:sz w:val="20"/>
          <w:szCs w:val="20"/>
        </w:rPr>
        <w:t>- имеется техническая возможность под</w:t>
      </w:r>
      <w:r w:rsidR="009501DF" w:rsidRPr="00B80EB8">
        <w:rPr>
          <w:sz w:val="20"/>
          <w:szCs w:val="20"/>
        </w:rPr>
        <w:t>ключения к сетям газоснабжения.</w:t>
      </w:r>
    </w:p>
    <w:p w:rsidR="00A813B1" w:rsidRPr="00B80EB8" w:rsidRDefault="00A813B1" w:rsidP="00B80EB8">
      <w:pPr>
        <w:pStyle w:val="af6"/>
        <w:rPr>
          <w:sz w:val="20"/>
          <w:szCs w:val="20"/>
        </w:rPr>
      </w:pPr>
      <w:r w:rsidRPr="00B80EB8">
        <w:rPr>
          <w:sz w:val="20"/>
          <w:szCs w:val="20"/>
        </w:rPr>
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</w:r>
      <w:r w:rsidR="00B80EB8">
        <w:rPr>
          <w:sz w:val="20"/>
          <w:szCs w:val="20"/>
        </w:rPr>
        <w:t>.</w:t>
      </w:r>
    </w:p>
    <w:p w:rsidR="00A813B1" w:rsidRPr="00B80EB8" w:rsidRDefault="00A813B1" w:rsidP="00B80EB8">
      <w:pPr>
        <w:pStyle w:val="af6"/>
      </w:pPr>
      <w:r w:rsidRPr="00B80EB8">
        <w:rPr>
          <w:sz w:val="20"/>
          <w:szCs w:val="20"/>
        </w:rPr>
        <w:t>- техническая возможность подключения объекта к сетям водоснабжения и водоотведения отсутствует</w:t>
      </w:r>
      <w:r w:rsidRPr="00B80EB8">
        <w:t>.</w:t>
      </w:r>
    </w:p>
    <w:p w:rsidR="00075F97" w:rsidRPr="00B80EB8" w:rsidRDefault="00075F97" w:rsidP="00A813B1">
      <w:pPr>
        <w:pStyle w:val="a3"/>
        <w:widowControl w:val="0"/>
        <w:rPr>
          <w:sz w:val="20"/>
          <w:szCs w:val="20"/>
        </w:rPr>
      </w:pPr>
      <w:r w:rsidRPr="002B7402">
        <w:rPr>
          <w:b/>
          <w:sz w:val="20"/>
          <w:szCs w:val="20"/>
        </w:rPr>
        <w:t>Ограничение прав и обременений объекта</w:t>
      </w:r>
      <w:r w:rsidRPr="002B7402">
        <w:rPr>
          <w:sz w:val="20"/>
          <w:szCs w:val="20"/>
        </w:rPr>
        <w:t xml:space="preserve">: </w:t>
      </w:r>
      <w:r w:rsidR="002B7402">
        <w:rPr>
          <w:sz w:val="20"/>
          <w:szCs w:val="20"/>
        </w:rPr>
        <w:t>отсутствует.</w:t>
      </w:r>
    </w:p>
    <w:p w:rsidR="005A2BC7" w:rsidRPr="00B80EB8" w:rsidRDefault="00075F97" w:rsidP="00497D19">
      <w:pPr>
        <w:pStyle w:val="a5"/>
        <w:ind w:left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Начальная цена продажи:</w:t>
      </w:r>
      <w:r w:rsidRPr="00B80EB8">
        <w:rPr>
          <w:sz w:val="20"/>
          <w:szCs w:val="20"/>
        </w:rPr>
        <w:t xml:space="preserve"> </w:t>
      </w:r>
      <w:r w:rsidR="00176AB8" w:rsidRPr="00B80EB8">
        <w:rPr>
          <w:sz w:val="20"/>
          <w:szCs w:val="20"/>
        </w:rPr>
        <w:t>319 600</w:t>
      </w:r>
      <w:r w:rsidR="003A739A" w:rsidRPr="00B80EB8">
        <w:rPr>
          <w:sz w:val="20"/>
          <w:szCs w:val="20"/>
        </w:rPr>
        <w:t xml:space="preserve"> (триста </w:t>
      </w:r>
      <w:r w:rsidR="00176AB8" w:rsidRPr="00B80EB8">
        <w:rPr>
          <w:sz w:val="20"/>
          <w:szCs w:val="20"/>
        </w:rPr>
        <w:t>девятнадцать тысяч</w:t>
      </w:r>
      <w:r w:rsidR="003A739A" w:rsidRPr="00B80EB8">
        <w:rPr>
          <w:sz w:val="20"/>
          <w:szCs w:val="20"/>
        </w:rPr>
        <w:t xml:space="preserve"> </w:t>
      </w:r>
      <w:r w:rsidR="00176AB8" w:rsidRPr="00B80EB8">
        <w:rPr>
          <w:sz w:val="20"/>
          <w:szCs w:val="20"/>
        </w:rPr>
        <w:t>шестьсот</w:t>
      </w:r>
      <w:r w:rsidR="003A739A" w:rsidRPr="00B80EB8">
        <w:rPr>
          <w:sz w:val="20"/>
          <w:szCs w:val="20"/>
        </w:rPr>
        <w:t xml:space="preserve">) рублей  00 копеек </w:t>
      </w:r>
      <w:r w:rsidRPr="00B80EB8">
        <w:rPr>
          <w:sz w:val="20"/>
          <w:szCs w:val="20"/>
        </w:rPr>
        <w:t xml:space="preserve">(НДС не облагается). </w:t>
      </w:r>
    </w:p>
    <w:p w:rsidR="00075F97" w:rsidRPr="00B80EB8" w:rsidRDefault="00075F97" w:rsidP="00497D19">
      <w:pPr>
        <w:pStyle w:val="a3"/>
        <w:widowControl w:val="0"/>
        <w:rPr>
          <w:rFonts w:eastAsia="Arial"/>
          <w:bCs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Шаг аукциона:</w:t>
      </w:r>
      <w:r w:rsidR="00A813B1" w:rsidRPr="00B80EB8">
        <w:rPr>
          <w:sz w:val="20"/>
          <w:szCs w:val="20"/>
        </w:rPr>
        <w:t xml:space="preserve"> </w:t>
      </w:r>
      <w:r w:rsidR="003A739A" w:rsidRPr="00894288">
        <w:rPr>
          <w:sz w:val="20"/>
          <w:szCs w:val="20"/>
        </w:rPr>
        <w:t xml:space="preserve">9 </w:t>
      </w:r>
      <w:r w:rsidR="00894288" w:rsidRPr="00894288">
        <w:rPr>
          <w:sz w:val="20"/>
          <w:szCs w:val="20"/>
        </w:rPr>
        <w:t>588</w:t>
      </w:r>
      <w:r w:rsidR="003A739A" w:rsidRPr="00894288">
        <w:rPr>
          <w:sz w:val="20"/>
          <w:szCs w:val="20"/>
        </w:rPr>
        <w:t>,00</w:t>
      </w:r>
      <w:r w:rsidR="003A739A" w:rsidRPr="00B80EB8">
        <w:rPr>
          <w:sz w:val="20"/>
          <w:szCs w:val="20"/>
        </w:rPr>
        <w:t xml:space="preserve"> (девять тысяч </w:t>
      </w:r>
      <w:r w:rsidR="00894288">
        <w:rPr>
          <w:sz w:val="20"/>
          <w:szCs w:val="20"/>
        </w:rPr>
        <w:t>пятьсот восемьдесят восемь</w:t>
      </w:r>
      <w:r w:rsidR="003A739A" w:rsidRPr="00B80EB8">
        <w:rPr>
          <w:sz w:val="20"/>
          <w:szCs w:val="20"/>
        </w:rPr>
        <w:t>) рублей 00 копеек</w:t>
      </w:r>
      <w:r w:rsidR="00406C05" w:rsidRPr="00B80EB8">
        <w:rPr>
          <w:sz w:val="20"/>
          <w:szCs w:val="20"/>
        </w:rPr>
        <w:t>.</w:t>
      </w:r>
    </w:p>
    <w:p w:rsidR="003A739A" w:rsidRPr="00046E08" w:rsidRDefault="00075F97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Обеспечение заявки на участие в аукционе: </w:t>
      </w:r>
      <w:r w:rsidR="00046E08" w:rsidRPr="00046E08">
        <w:rPr>
          <w:bCs/>
          <w:iCs/>
          <w:sz w:val="20"/>
          <w:szCs w:val="20"/>
        </w:rPr>
        <w:t>63 920,00 (шестьдесят три тысячи девятьсот двадцать) рублей 00 копеек</w:t>
      </w:r>
      <w:r w:rsidR="003A739A" w:rsidRPr="00046E08">
        <w:rPr>
          <w:sz w:val="20"/>
          <w:szCs w:val="20"/>
        </w:rPr>
        <w:t>.</w:t>
      </w:r>
    </w:p>
    <w:p w:rsidR="00641C21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B80EB8">
        <w:rPr>
          <w:b/>
          <w:sz w:val="20"/>
          <w:szCs w:val="20"/>
        </w:rPr>
        <w:t>Назначение платежа</w:t>
      </w:r>
      <w:r w:rsidRPr="00B80EB8">
        <w:rPr>
          <w:sz w:val="20"/>
          <w:szCs w:val="20"/>
        </w:rPr>
        <w:t>:</w:t>
      </w:r>
      <w:r w:rsidR="00641C21" w:rsidRPr="00B80EB8">
        <w:rPr>
          <w:sz w:val="20"/>
          <w:szCs w:val="20"/>
        </w:rPr>
        <w:t xml:space="preserve"> задаток для участия в аукционе.</w:t>
      </w:r>
    </w:p>
    <w:p w:rsidR="000200A2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Реквизиты для перечисления задатка</w:t>
      </w:r>
      <w:r w:rsidRPr="00B80EB8">
        <w:rPr>
          <w:sz w:val="20"/>
          <w:szCs w:val="20"/>
        </w:rPr>
        <w:t xml:space="preserve">: л/с 05333007140 в УФК по Ивановской области (Администрация Фурмановского муниципального района Ивановской области) </w:t>
      </w:r>
    </w:p>
    <w:p w:rsidR="000200A2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Банк: Отделение Иваново Банка России//УФК по Ивановской области г. Иваново, БИК 012406500, код </w:t>
      </w:r>
      <w:r w:rsidR="00406C05" w:rsidRPr="00B80EB8">
        <w:rPr>
          <w:sz w:val="20"/>
          <w:szCs w:val="20"/>
        </w:rPr>
        <w:t xml:space="preserve">ОКТМО </w:t>
      </w:r>
      <w:r w:rsidRPr="00B80EB8">
        <w:rPr>
          <w:sz w:val="20"/>
          <w:szCs w:val="20"/>
        </w:rPr>
        <w:t>2463100</w:t>
      </w:r>
      <w:r w:rsidR="00483BA5" w:rsidRPr="00B80EB8">
        <w:rPr>
          <w:sz w:val="20"/>
          <w:szCs w:val="20"/>
        </w:rPr>
        <w:t>1</w:t>
      </w:r>
      <w:r w:rsidR="00406C05" w:rsidRPr="00B80EB8">
        <w:rPr>
          <w:sz w:val="20"/>
          <w:szCs w:val="20"/>
        </w:rPr>
        <w:t xml:space="preserve">; </w:t>
      </w:r>
      <w:r w:rsidRPr="00B80EB8">
        <w:rPr>
          <w:sz w:val="20"/>
          <w:szCs w:val="20"/>
        </w:rPr>
        <w:t>Казначейский счет 03232643246310003300; Банковский счет 40102810645370000025; КБК 0</w:t>
      </w:r>
      <w:r w:rsidR="00EA67B9" w:rsidRPr="00B80EB8">
        <w:rPr>
          <w:sz w:val="20"/>
          <w:szCs w:val="20"/>
        </w:rPr>
        <w:t>000….</w:t>
      </w:r>
      <w:r w:rsidRPr="00B80EB8">
        <w:rPr>
          <w:sz w:val="20"/>
          <w:szCs w:val="20"/>
        </w:rPr>
        <w:t xml:space="preserve">; </w:t>
      </w:r>
      <w:r w:rsidR="00EA67B9" w:rsidRPr="00B80EB8">
        <w:rPr>
          <w:sz w:val="20"/>
          <w:szCs w:val="20"/>
        </w:rPr>
        <w:t xml:space="preserve">ИНН </w:t>
      </w:r>
      <w:r w:rsidR="00EC3CA4" w:rsidRPr="00B80EB8">
        <w:rPr>
          <w:sz w:val="20"/>
          <w:szCs w:val="20"/>
        </w:rPr>
        <w:t>3705001560</w:t>
      </w:r>
      <w:r w:rsidR="00406C05" w:rsidRPr="00B80EB8">
        <w:rPr>
          <w:sz w:val="20"/>
          <w:szCs w:val="20"/>
        </w:rPr>
        <w:t>.</w:t>
      </w:r>
    </w:p>
    <w:p w:rsidR="00266184" w:rsidRPr="00B80EB8" w:rsidRDefault="00075F97" w:rsidP="00013EE8">
      <w:pPr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Возврат задатка:</w:t>
      </w:r>
      <w:r w:rsidRPr="00B80EB8">
        <w:rPr>
          <w:sz w:val="20"/>
          <w:szCs w:val="20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B80EB8">
        <w:rPr>
          <w:sz w:val="20"/>
          <w:szCs w:val="20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с даты отказа в принятии заявки; </w:t>
      </w:r>
    </w:p>
    <w:p w:rsidR="00075F97" w:rsidRPr="00B80EB8" w:rsidRDefault="00075F97" w:rsidP="00013EE8">
      <w:pPr>
        <w:widowControl w:val="0"/>
        <w:rPr>
          <w:sz w:val="20"/>
          <w:szCs w:val="20"/>
        </w:rPr>
      </w:pPr>
      <w:r w:rsidRPr="00B80EB8">
        <w:rPr>
          <w:sz w:val="20"/>
          <w:szCs w:val="20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B80EB8">
        <w:rPr>
          <w:sz w:val="20"/>
          <w:szCs w:val="20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B80EB8">
        <w:rPr>
          <w:sz w:val="20"/>
          <w:szCs w:val="20"/>
        </w:rPr>
        <w:br/>
      </w:r>
      <w:r w:rsidRPr="00B80EB8">
        <w:rPr>
          <w:sz w:val="20"/>
          <w:szCs w:val="20"/>
        </w:rPr>
        <w:lastRenderedPageBreak/>
        <w:t>- в случае отзыва претендентом в установленном порядке заявки на участие в аукционе;</w:t>
      </w: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B80EB8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Иные условия:</w:t>
      </w:r>
      <w:r w:rsidRPr="00B80EB8">
        <w:rPr>
          <w:sz w:val="20"/>
          <w:szCs w:val="20"/>
        </w:rPr>
        <w:t xml:space="preserve"> </w:t>
      </w: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B80EB8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bCs/>
          <w:sz w:val="20"/>
          <w:szCs w:val="20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B80EB8">
          <w:rPr>
            <w:bCs/>
            <w:sz w:val="20"/>
            <w:szCs w:val="20"/>
          </w:rPr>
          <w:t>п. 13</w:t>
        </w:r>
      </w:hyperlink>
      <w:r w:rsidRPr="00B80EB8">
        <w:rPr>
          <w:bCs/>
          <w:sz w:val="20"/>
          <w:szCs w:val="20"/>
        </w:rPr>
        <w:t xml:space="preserve">, </w:t>
      </w:r>
      <w:hyperlink r:id="rId10" w:history="1">
        <w:r w:rsidRPr="00B80EB8">
          <w:rPr>
            <w:bCs/>
            <w:sz w:val="20"/>
            <w:szCs w:val="20"/>
          </w:rPr>
          <w:t>14</w:t>
        </w:r>
      </w:hyperlink>
      <w:r w:rsidRPr="00B80EB8">
        <w:rPr>
          <w:bCs/>
          <w:sz w:val="20"/>
          <w:szCs w:val="20"/>
        </w:rPr>
        <w:t xml:space="preserve"> или </w:t>
      </w:r>
      <w:hyperlink r:id="rId11" w:history="1">
        <w:r w:rsidRPr="00B80EB8">
          <w:rPr>
            <w:bCs/>
            <w:sz w:val="20"/>
            <w:szCs w:val="20"/>
          </w:rPr>
          <w:t>20</w:t>
        </w:r>
      </w:hyperlink>
      <w:r w:rsidRPr="00B80EB8">
        <w:rPr>
          <w:bCs/>
          <w:sz w:val="20"/>
          <w:szCs w:val="20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B80EB8">
          <w:rPr>
            <w:bCs/>
            <w:sz w:val="20"/>
            <w:szCs w:val="20"/>
          </w:rPr>
          <w:t>подпунктами 1</w:t>
        </w:r>
      </w:hyperlink>
      <w:r w:rsidRPr="00B80EB8">
        <w:rPr>
          <w:bCs/>
          <w:sz w:val="20"/>
          <w:szCs w:val="20"/>
        </w:rPr>
        <w:t xml:space="preserve"> - </w:t>
      </w:r>
      <w:hyperlink r:id="rId13" w:history="1">
        <w:r w:rsidRPr="00B80EB8">
          <w:rPr>
            <w:bCs/>
            <w:sz w:val="20"/>
            <w:szCs w:val="20"/>
          </w:rPr>
          <w:t>3 пункта 29</w:t>
        </w:r>
      </w:hyperlink>
      <w:r w:rsidRPr="00B80EB8">
        <w:rPr>
          <w:bCs/>
          <w:sz w:val="20"/>
          <w:szCs w:val="20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Язык конкурсной заявки: </w:t>
      </w:r>
      <w:r w:rsidRPr="00B80EB8">
        <w:rPr>
          <w:sz w:val="20"/>
          <w:szCs w:val="20"/>
        </w:rPr>
        <w:t>русский.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715315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497D19" w:rsidRPr="00B80EB8" w:rsidRDefault="00497D19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Цена и валюта конкурсной заявки: </w:t>
      </w:r>
      <w:r w:rsidRPr="00B80EB8">
        <w:rPr>
          <w:sz w:val="20"/>
          <w:szCs w:val="20"/>
        </w:rPr>
        <w:t>рубль РФ.</w:t>
      </w:r>
    </w:p>
    <w:p w:rsidR="005B7EB1" w:rsidRPr="00B80EB8" w:rsidRDefault="005B7EB1" w:rsidP="005B7EB1">
      <w:pPr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</w:t>
      </w:r>
      <w:r w:rsidR="00497D19" w:rsidRPr="00B80EB8">
        <w:rPr>
          <w:b/>
          <w:sz w:val="20"/>
          <w:szCs w:val="20"/>
        </w:rPr>
        <w:t>одача заявок на участие в аукционе</w:t>
      </w:r>
      <w:r w:rsidRPr="00B80EB8">
        <w:rPr>
          <w:b/>
          <w:sz w:val="20"/>
          <w:szCs w:val="20"/>
        </w:rPr>
        <w:t>:</w:t>
      </w:r>
      <w:r w:rsidRPr="00B80EB8">
        <w:rPr>
          <w:sz w:val="20"/>
          <w:szCs w:val="20"/>
        </w:rPr>
        <w:t xml:space="preserve"> </w:t>
      </w:r>
    </w:p>
    <w:p w:rsidR="005B7EB1" w:rsidRPr="00B80EB8" w:rsidRDefault="005B7EB1" w:rsidP="00DC569D">
      <w:pPr>
        <w:ind w:firstLine="51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 w:rsidRPr="00B80EB8">
        <w:rPr>
          <w:sz w:val="20"/>
          <w:szCs w:val="20"/>
        </w:rPr>
        <w:t xml:space="preserve">лично </w:t>
      </w:r>
      <w:r w:rsidRPr="00B80EB8">
        <w:rPr>
          <w:sz w:val="20"/>
          <w:szCs w:val="20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B80EB8" w:rsidRDefault="005B7EB1" w:rsidP="006F07DA">
      <w:pPr>
        <w:ind w:firstLine="510"/>
        <w:jc w:val="both"/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>1)заявка на участие в аукционе по установленной в извещении о проведении аукциона форме;</w:t>
      </w:r>
    </w:p>
    <w:p w:rsidR="005B7EB1" w:rsidRPr="00B80EB8" w:rsidRDefault="005B7EB1" w:rsidP="006F07DA">
      <w:pPr>
        <w:ind w:firstLine="510"/>
        <w:jc w:val="both"/>
        <w:rPr>
          <w:rStyle w:val="blk"/>
          <w:sz w:val="20"/>
          <w:szCs w:val="20"/>
        </w:rPr>
      </w:pPr>
      <w:r w:rsidRPr="00B80EB8">
        <w:rPr>
          <w:rStyle w:val="blk"/>
          <w:sz w:val="20"/>
          <w:szCs w:val="20"/>
        </w:rPr>
        <w:t>2)копии документов, удостоверяющих личность заявителя (для граждан);</w:t>
      </w:r>
    </w:p>
    <w:p w:rsidR="005B7EB1" w:rsidRPr="00B80EB8" w:rsidRDefault="005B7EB1" w:rsidP="006F07DA">
      <w:pPr>
        <w:pStyle w:val="a3"/>
        <w:widowControl w:val="0"/>
        <w:ind w:firstLine="510"/>
        <w:rPr>
          <w:sz w:val="20"/>
          <w:szCs w:val="20"/>
        </w:rPr>
      </w:pPr>
      <w:r w:rsidRPr="00B80EB8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B80EB8" w:rsidRDefault="005B7EB1" w:rsidP="006F07DA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 xml:space="preserve"> </w:t>
      </w:r>
      <w:r w:rsidR="006F07DA" w:rsidRPr="00B80EB8">
        <w:rPr>
          <w:rStyle w:val="blk"/>
          <w:sz w:val="20"/>
          <w:szCs w:val="20"/>
        </w:rPr>
        <w:t xml:space="preserve">       </w:t>
      </w:r>
      <w:r w:rsidRPr="00B80EB8">
        <w:rPr>
          <w:rStyle w:val="blk"/>
          <w:sz w:val="20"/>
          <w:szCs w:val="20"/>
        </w:rPr>
        <w:t>4)документы, подтверждающие внесение задатка (п</w:t>
      </w:r>
      <w:r w:rsidRPr="00B80EB8">
        <w:rPr>
          <w:sz w:val="20"/>
          <w:szCs w:val="20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sz w:val="20"/>
          <w:szCs w:val="20"/>
        </w:rPr>
        <w:t xml:space="preserve">В случае,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B80EB8">
          <w:rPr>
            <w:sz w:val="20"/>
            <w:szCs w:val="20"/>
          </w:rPr>
          <w:t>ст.ст. 185-189</w:t>
        </w:r>
      </w:hyperlink>
      <w:r w:rsidRPr="00B80EB8">
        <w:rPr>
          <w:sz w:val="20"/>
          <w:szCs w:val="20"/>
        </w:rPr>
        <w:t xml:space="preserve"> ГК РФ.</w:t>
      </w:r>
      <w:r w:rsidRPr="00B80EB8">
        <w:rPr>
          <w:bCs/>
          <w:sz w:val="20"/>
          <w:szCs w:val="20"/>
        </w:rPr>
        <w:t xml:space="preserve"> 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B80EB8" w:rsidRDefault="005B7EB1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B80EB8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Пакет аукционной документации выдается по письменному заявлению.</w:t>
      </w:r>
    </w:p>
    <w:p w:rsidR="00497D19" w:rsidRPr="00B80EB8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При подаче заявок на участие в аукционе (далее - Заявка) Претенд</w:t>
      </w:r>
      <w:r w:rsidR="0037641A" w:rsidRPr="00B80EB8">
        <w:rPr>
          <w:b w:val="0"/>
          <w:sz w:val="20"/>
          <w:szCs w:val="20"/>
        </w:rPr>
        <w:t xml:space="preserve">ент (представитель Претендента) </w:t>
      </w:r>
      <w:r w:rsidRPr="00B80EB8">
        <w:rPr>
          <w:b w:val="0"/>
          <w:sz w:val="20"/>
          <w:szCs w:val="20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B80EB8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B80EB8">
        <w:rPr>
          <w:sz w:val="20"/>
          <w:szCs w:val="20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869CC" w:rsidRDefault="00497D19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Адрес для представления заявок:</w:t>
      </w:r>
      <w:r w:rsidRPr="00B80EB8">
        <w:rPr>
          <w:sz w:val="20"/>
          <w:szCs w:val="20"/>
        </w:rPr>
        <w:t>155520, г. Фур</w:t>
      </w:r>
      <w:r w:rsidR="00E34004" w:rsidRPr="00B80EB8">
        <w:rPr>
          <w:sz w:val="20"/>
          <w:szCs w:val="20"/>
        </w:rPr>
        <w:t>манов, ул. Социалистическая, д.</w:t>
      </w:r>
      <w:r w:rsidRPr="00B80EB8">
        <w:rPr>
          <w:sz w:val="20"/>
          <w:szCs w:val="20"/>
        </w:rPr>
        <w:t>15</w:t>
      </w:r>
      <w:r w:rsidR="00013EE8" w:rsidRPr="00B80EB8">
        <w:rPr>
          <w:sz w:val="20"/>
          <w:szCs w:val="20"/>
        </w:rPr>
        <w:t xml:space="preserve">, </w:t>
      </w:r>
      <w:r w:rsidR="00E34004" w:rsidRPr="00B80EB8">
        <w:rPr>
          <w:sz w:val="20"/>
          <w:szCs w:val="20"/>
        </w:rPr>
        <w:t>каб. 29</w:t>
      </w:r>
      <w:r w:rsidRPr="00B80EB8">
        <w:rPr>
          <w:sz w:val="20"/>
          <w:szCs w:val="20"/>
        </w:rPr>
        <w:t xml:space="preserve">а; </w:t>
      </w:r>
      <w:r w:rsidR="004869CC">
        <w:rPr>
          <w:sz w:val="20"/>
          <w:szCs w:val="20"/>
        </w:rPr>
        <w:t xml:space="preserve"> </w:t>
      </w:r>
    </w:p>
    <w:p w:rsidR="00497D19" w:rsidRPr="00B80EB8" w:rsidRDefault="00EC3CA4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sz w:val="20"/>
          <w:szCs w:val="20"/>
        </w:rPr>
        <w:t>тел.: (49341) 2-27-58</w:t>
      </w:r>
      <w:r w:rsidR="0037641A" w:rsidRPr="00B80EB8">
        <w:rPr>
          <w:sz w:val="20"/>
          <w:szCs w:val="20"/>
        </w:rPr>
        <w:t>;</w:t>
      </w:r>
      <w:r w:rsidR="00497D19" w:rsidRPr="00B80EB8">
        <w:rPr>
          <w:sz w:val="20"/>
          <w:szCs w:val="20"/>
        </w:rPr>
        <w:t xml:space="preserve">  Контактное лицо: </w:t>
      </w:r>
      <w:r w:rsidR="00E34004" w:rsidRPr="00B80EB8">
        <w:rPr>
          <w:sz w:val="20"/>
          <w:szCs w:val="20"/>
        </w:rPr>
        <w:t>Хвостова Юлия Евгеньевна</w:t>
      </w:r>
      <w:r w:rsidR="00497D19" w:rsidRPr="00B80EB8">
        <w:rPr>
          <w:sz w:val="20"/>
          <w:szCs w:val="20"/>
        </w:rPr>
        <w:t>.</w:t>
      </w:r>
    </w:p>
    <w:p w:rsidR="00497D19" w:rsidRPr="00B80EB8" w:rsidRDefault="00497D19" w:rsidP="00497D19">
      <w:pPr>
        <w:widowControl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Заявитель не допускается к участию в аукционе в следующих случаях: 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r w:rsidRPr="00B80EB8">
        <w:rPr>
          <w:color w:val="000000"/>
          <w:sz w:val="20"/>
          <w:szCs w:val="20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0" w:name="p1004"/>
      <w:bookmarkEnd w:id="0"/>
      <w:r w:rsidRPr="00B80EB8">
        <w:rPr>
          <w:color w:val="000000"/>
          <w:sz w:val="20"/>
          <w:szCs w:val="20"/>
        </w:rPr>
        <w:t>2) не</w:t>
      </w:r>
      <w:r w:rsidR="00013EE8" w:rsidRPr="00B80EB8">
        <w:rPr>
          <w:color w:val="000000"/>
          <w:sz w:val="20"/>
          <w:szCs w:val="20"/>
        </w:rPr>
        <w:t xml:space="preserve"> </w:t>
      </w:r>
      <w:r w:rsidRPr="00B80EB8">
        <w:rPr>
          <w:color w:val="000000"/>
          <w:sz w:val="20"/>
          <w:szCs w:val="20"/>
        </w:rP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1" w:name="p1005"/>
      <w:bookmarkEnd w:id="1"/>
      <w:r w:rsidRPr="00B80EB8">
        <w:rPr>
          <w:color w:val="000000"/>
          <w:sz w:val="20"/>
          <w:szCs w:val="20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bookmarkStart w:id="2" w:name="p1006"/>
      <w:bookmarkEnd w:id="2"/>
      <w:r w:rsidRPr="00B80EB8">
        <w:rPr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/>
          <w:sz w:val="20"/>
          <w:szCs w:val="20"/>
        </w:rPr>
        <w:t xml:space="preserve">Решение об отказе в проведении аукциона: </w:t>
      </w:r>
      <w:r w:rsidRPr="00B80EB8">
        <w:rPr>
          <w:sz w:val="20"/>
          <w:szCs w:val="20"/>
        </w:rPr>
        <w:t>Администрация принимает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Начало приема заявок:</w:t>
      </w:r>
      <w:r w:rsidRPr="00B80EB8">
        <w:rPr>
          <w:sz w:val="20"/>
          <w:szCs w:val="20"/>
        </w:rPr>
        <w:t xml:space="preserve"> 8.15 час. </w:t>
      </w:r>
      <w:r w:rsidR="008D006D" w:rsidRPr="00EF0926">
        <w:rPr>
          <w:sz w:val="20"/>
          <w:szCs w:val="20"/>
        </w:rPr>
        <w:t>03</w:t>
      </w:r>
      <w:r w:rsidRPr="00EF0926">
        <w:rPr>
          <w:sz w:val="20"/>
          <w:szCs w:val="20"/>
        </w:rPr>
        <w:t>.</w:t>
      </w:r>
      <w:r w:rsidR="008D006D" w:rsidRPr="00EF0926">
        <w:rPr>
          <w:sz w:val="20"/>
          <w:szCs w:val="20"/>
        </w:rPr>
        <w:t>11</w:t>
      </w:r>
      <w:r w:rsidRPr="00EF0926">
        <w:rPr>
          <w:sz w:val="20"/>
          <w:szCs w:val="20"/>
        </w:rPr>
        <w:t xml:space="preserve">.2022 </w:t>
      </w:r>
      <w:r w:rsidRPr="008D006D">
        <w:rPr>
          <w:sz w:val="20"/>
          <w:szCs w:val="20"/>
        </w:rPr>
        <w:t>года</w:t>
      </w:r>
      <w:r w:rsidRPr="00B80EB8">
        <w:rPr>
          <w:sz w:val="20"/>
          <w:szCs w:val="20"/>
        </w:rPr>
        <w:t>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lastRenderedPageBreak/>
        <w:t>Окончательный срок подачи заявок:</w:t>
      </w:r>
      <w:r w:rsidRPr="00B80EB8">
        <w:rPr>
          <w:sz w:val="20"/>
          <w:szCs w:val="20"/>
        </w:rPr>
        <w:t xml:space="preserve"> 17.15 час. </w:t>
      </w:r>
      <w:r w:rsidR="008D006D" w:rsidRPr="00EF0926">
        <w:rPr>
          <w:sz w:val="20"/>
          <w:szCs w:val="20"/>
        </w:rPr>
        <w:t>0</w:t>
      </w:r>
      <w:r w:rsidRPr="00EF0926">
        <w:rPr>
          <w:sz w:val="20"/>
          <w:szCs w:val="20"/>
        </w:rPr>
        <w:t>5.</w:t>
      </w:r>
      <w:r w:rsidR="008D006D" w:rsidRPr="00EF0926">
        <w:rPr>
          <w:sz w:val="20"/>
          <w:szCs w:val="20"/>
        </w:rPr>
        <w:t>12</w:t>
      </w:r>
      <w:r w:rsidRPr="00EF0926">
        <w:rPr>
          <w:sz w:val="20"/>
          <w:szCs w:val="20"/>
        </w:rPr>
        <w:t xml:space="preserve">.2022 </w:t>
      </w:r>
      <w:r w:rsidRPr="008D006D">
        <w:rPr>
          <w:sz w:val="20"/>
          <w:szCs w:val="20"/>
        </w:rPr>
        <w:t>года</w:t>
      </w:r>
      <w:r w:rsidRPr="00B80EB8">
        <w:rPr>
          <w:sz w:val="20"/>
          <w:szCs w:val="20"/>
        </w:rPr>
        <w:t>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Дата, время и место определения участников аукциона:</w:t>
      </w:r>
      <w:r w:rsidRPr="00B80EB8">
        <w:rPr>
          <w:sz w:val="20"/>
          <w:szCs w:val="20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8D006D" w:rsidRPr="00EF0926">
        <w:rPr>
          <w:sz w:val="20"/>
          <w:szCs w:val="20"/>
        </w:rPr>
        <w:t>0</w:t>
      </w:r>
      <w:r w:rsidRPr="00EF0926">
        <w:rPr>
          <w:sz w:val="20"/>
          <w:szCs w:val="20"/>
        </w:rPr>
        <w:t>6.</w:t>
      </w:r>
      <w:r w:rsidR="008D006D" w:rsidRPr="00EF0926">
        <w:rPr>
          <w:sz w:val="20"/>
          <w:szCs w:val="20"/>
        </w:rPr>
        <w:t>12</w:t>
      </w:r>
      <w:r w:rsidRPr="00EF0926">
        <w:rPr>
          <w:sz w:val="20"/>
          <w:szCs w:val="20"/>
        </w:rPr>
        <w:t xml:space="preserve">.2022 года </w:t>
      </w:r>
      <w:r w:rsidRPr="00B80EB8">
        <w:rPr>
          <w:sz w:val="20"/>
          <w:szCs w:val="20"/>
        </w:rPr>
        <w:t>в 14.00 час.</w:t>
      </w:r>
    </w:p>
    <w:p w:rsidR="008D006D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Время, дата и место проведения аукциона и подведения его итогов: </w:t>
      </w:r>
      <w:r w:rsidRPr="00B80EB8">
        <w:rPr>
          <w:sz w:val="20"/>
          <w:szCs w:val="20"/>
        </w:rPr>
        <w:t xml:space="preserve">14.00 час. </w:t>
      </w:r>
      <w:r w:rsidR="00377D27">
        <w:rPr>
          <w:sz w:val="20"/>
          <w:szCs w:val="20"/>
        </w:rPr>
        <w:t>09</w:t>
      </w:r>
      <w:bookmarkStart w:id="3" w:name="_GoBack"/>
      <w:bookmarkEnd w:id="3"/>
      <w:r w:rsidRPr="00EF0926">
        <w:rPr>
          <w:sz w:val="20"/>
          <w:szCs w:val="20"/>
        </w:rPr>
        <w:t>.</w:t>
      </w:r>
      <w:r w:rsidR="008D006D" w:rsidRPr="00EF0926">
        <w:rPr>
          <w:sz w:val="20"/>
          <w:szCs w:val="20"/>
        </w:rPr>
        <w:t>12</w:t>
      </w:r>
      <w:r w:rsidRPr="00EF0926">
        <w:rPr>
          <w:sz w:val="20"/>
          <w:szCs w:val="20"/>
        </w:rPr>
        <w:t xml:space="preserve">.2022 </w:t>
      </w:r>
      <w:r w:rsidRPr="00B80EB8">
        <w:rPr>
          <w:sz w:val="20"/>
          <w:szCs w:val="20"/>
        </w:rPr>
        <w:t xml:space="preserve">года, по адресу: </w:t>
      </w:r>
    </w:p>
    <w:p w:rsidR="005A0E79" w:rsidRPr="00B80EB8" w:rsidRDefault="005A0E79" w:rsidP="005A0E7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>г. Фурманов, ул. Социалистическая, д. 15, каб. 32.</w:t>
      </w:r>
    </w:p>
    <w:p w:rsidR="00497D19" w:rsidRPr="00B80EB8" w:rsidRDefault="00497D19" w:rsidP="009B6E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Подведение итогов аукциона:</w:t>
      </w:r>
      <w:r w:rsidRPr="00B80EB8">
        <w:rPr>
          <w:sz w:val="20"/>
          <w:szCs w:val="20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B80EB8" w:rsidRDefault="00497D19" w:rsidP="00F25564">
      <w:pPr>
        <w:pStyle w:val="a3"/>
        <w:widowControl w:val="0"/>
        <w:ind w:firstLine="708"/>
        <w:rPr>
          <w:color w:val="FF0000"/>
          <w:sz w:val="20"/>
          <w:szCs w:val="20"/>
        </w:rPr>
      </w:pPr>
      <w:r w:rsidRPr="00B80EB8">
        <w:rPr>
          <w:sz w:val="20"/>
          <w:szCs w:val="2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B80EB8" w:rsidRDefault="00497D19" w:rsidP="00497D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Срок подписания договора купли-продажи: </w:t>
      </w:r>
    </w:p>
    <w:p w:rsidR="00497D19" w:rsidRPr="00B80EB8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B80EB8" w:rsidRDefault="00497D19" w:rsidP="00DC569D">
      <w:pPr>
        <w:pStyle w:val="a3"/>
        <w:widowControl w:val="0"/>
        <w:ind w:firstLine="540"/>
        <w:rPr>
          <w:color w:val="FF0000"/>
          <w:sz w:val="20"/>
          <w:szCs w:val="20"/>
        </w:rPr>
      </w:pPr>
      <w:r w:rsidRPr="00B80EB8">
        <w:rPr>
          <w:bCs/>
          <w:sz w:val="20"/>
          <w:szCs w:val="20"/>
        </w:rPr>
        <w:t>Не допускается заключение указанных договоров ранее</w:t>
      </w:r>
      <w:r w:rsidR="009B6E2C" w:rsidRPr="00B80EB8">
        <w:rPr>
          <w:bCs/>
          <w:sz w:val="20"/>
          <w:szCs w:val="20"/>
        </w:rPr>
        <w:t>,</w:t>
      </w:r>
      <w:r w:rsidRPr="00B80EB8">
        <w:rPr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B80EB8" w:rsidRDefault="00497D19" w:rsidP="00497D19">
      <w:pPr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Общий порядок проведения аукциона: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Аукцион проводится в указанном в извещении о проведении аукциона месте, в соответствующий день и час.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а) аукцион ведет аукционист;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б)</w:t>
      </w:r>
      <w:r w:rsidR="009B6E2C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B80EB8" w:rsidRDefault="00497D19" w:rsidP="00DC569D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B80EB8" w:rsidRDefault="00DC569D" w:rsidP="00497D19">
      <w:pPr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        </w:t>
      </w:r>
      <w:r w:rsidR="00497D19" w:rsidRPr="00B80EB8">
        <w:rPr>
          <w:sz w:val="20"/>
          <w:szCs w:val="20"/>
        </w:rPr>
        <w:t>е) по завершении аукциона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B80EB8" w:rsidRDefault="009B6E2C" w:rsidP="00054305">
      <w:pPr>
        <w:pStyle w:val="a3"/>
        <w:widowControl w:val="0"/>
        <w:rPr>
          <w:color w:val="FF0000"/>
          <w:sz w:val="20"/>
          <w:szCs w:val="20"/>
        </w:rPr>
      </w:pPr>
      <w:r w:rsidRPr="00B80EB8">
        <w:rPr>
          <w:b/>
          <w:sz w:val="20"/>
          <w:szCs w:val="20"/>
        </w:rPr>
        <w:t xml:space="preserve">Осмотр земельного участка на местности </w:t>
      </w:r>
      <w:r w:rsidRPr="00B80EB8">
        <w:rPr>
          <w:sz w:val="20"/>
          <w:szCs w:val="20"/>
        </w:rPr>
        <w:t>производится лицами, желающими участвовать в аукционе, самостоятельно.</w:t>
      </w: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8D006D" w:rsidRDefault="008D006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EC3CA4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(далее- Аукцион)</w:t>
      </w:r>
      <w:r w:rsidR="001F6797" w:rsidRPr="006C08F5">
        <w:t xml:space="preserve"> общей площадью </w:t>
      </w:r>
      <w:r w:rsidR="00E34004">
        <w:t xml:space="preserve">579,0 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3A739A">
        <w:t>01</w:t>
      </w:r>
      <w:r w:rsidR="00E34004">
        <w:t>0815</w:t>
      </w:r>
      <w:r w:rsidR="003A739A">
        <w:t>:</w:t>
      </w:r>
      <w:r w:rsidR="00E34004">
        <w:t>18</w:t>
      </w:r>
      <w:r w:rsidR="003A739A">
        <w:t xml:space="preserve"> 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3A739A">
        <w:t>для индивидуального жилого дома</w:t>
      </w:r>
      <w:r w:rsidR="00E3406E" w:rsidRPr="006C08F5">
        <w:t xml:space="preserve">, </w:t>
      </w:r>
      <w:r w:rsidR="001F6797" w:rsidRPr="006C08F5">
        <w:t xml:space="preserve">расположенного по адресу: Ивановская область, </w:t>
      </w:r>
      <w:r w:rsidR="00844F7E" w:rsidRPr="006C08F5">
        <w:t xml:space="preserve"> </w:t>
      </w:r>
      <w:r w:rsidR="00A5639F" w:rsidRPr="006C08F5">
        <w:t>г.Фурманов</w:t>
      </w:r>
      <w:r w:rsidR="00CD69FE" w:rsidRPr="006C08F5">
        <w:t>,</w:t>
      </w:r>
      <w:r w:rsidR="00A5639F" w:rsidRPr="006C08F5">
        <w:t xml:space="preserve"> ул. </w:t>
      </w:r>
      <w:r w:rsidR="00E34004">
        <w:t>Дачная</w:t>
      </w:r>
      <w:r w:rsidR="006C08F5" w:rsidRPr="006C08F5">
        <w:t xml:space="preserve">, дом </w:t>
      </w:r>
      <w:r w:rsidR="00E34004">
        <w:t xml:space="preserve">26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проведении аукциона.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ознакомлен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уведомлений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 час.____ мин. </w:t>
      </w:r>
      <w:r w:rsidR="00BC7506">
        <w:t>202</w:t>
      </w:r>
      <w:r w:rsidR="00AF5DB4">
        <w:t>2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E5674C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>Протокола подведения итогов аукциона от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E34004">
        <w:rPr>
          <w:bCs/>
        </w:rPr>
        <w:t xml:space="preserve">579,0 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 w:rsidR="004C173C">
        <w:rPr>
          <w:bCs/>
        </w:rPr>
        <w:t>01</w:t>
      </w:r>
      <w:r w:rsidR="00E34004">
        <w:rPr>
          <w:bCs/>
        </w:rPr>
        <w:t>0815</w:t>
      </w:r>
      <w:r w:rsidRPr="00AF15DD">
        <w:rPr>
          <w:bCs/>
        </w:rPr>
        <w:t>:</w:t>
      </w:r>
      <w:r w:rsidR="00E34004">
        <w:rPr>
          <w:bCs/>
        </w:rPr>
        <w:t>18</w:t>
      </w:r>
      <w:r w:rsidRPr="00AF15DD">
        <w:rPr>
          <w:bCs/>
        </w:rPr>
        <w:t xml:space="preserve"> расположенный по адресу: Ивановская область, </w:t>
      </w:r>
      <w:r>
        <w:rPr>
          <w:bCs/>
        </w:rPr>
        <w:t xml:space="preserve"> </w:t>
      </w:r>
      <w:r w:rsidR="002D213E">
        <w:rPr>
          <w:bCs/>
        </w:rPr>
        <w:t xml:space="preserve">г.Фурманов, ул. </w:t>
      </w:r>
      <w:r w:rsidR="00E34004">
        <w:rPr>
          <w:bCs/>
        </w:rPr>
        <w:t>Дачная</w:t>
      </w:r>
      <w:r w:rsidR="002D213E">
        <w:rPr>
          <w:bCs/>
        </w:rPr>
        <w:t xml:space="preserve">, дом </w:t>
      </w:r>
      <w:r w:rsidR="00E34004">
        <w:rPr>
          <w:bCs/>
        </w:rPr>
        <w:t>26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4C173C">
        <w:rPr>
          <w:bCs/>
        </w:rPr>
        <w:t>для индивидуального жилого дома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43146D">
        <w:t>предусмотрены ст.56. ЗК РФ</w:t>
      </w:r>
      <w: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E5674C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E5674C">
        <w:rPr>
          <w:bCs/>
        </w:rPr>
        <w:t>2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r>
        <w:t>и</w:t>
      </w:r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E5674C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E5674C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8D006D" w:rsidRDefault="008D006D" w:rsidP="00290AD2">
      <w:pPr>
        <w:widowControl w:val="0"/>
        <w:jc w:val="right"/>
        <w:rPr>
          <w:b/>
        </w:rPr>
      </w:pPr>
    </w:p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Pr="008D006D" w:rsidRDefault="008D006D" w:rsidP="008D006D"/>
    <w:p w:rsidR="008D006D" w:rsidRDefault="008D006D" w:rsidP="008D006D"/>
    <w:sectPr w:rsidR="008D006D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42" w:rsidRDefault="00106042" w:rsidP="00765D21">
      <w:r>
        <w:separator/>
      </w:r>
    </w:p>
  </w:endnote>
  <w:endnote w:type="continuationSeparator" w:id="0">
    <w:p w:rsidR="00106042" w:rsidRDefault="00106042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42" w:rsidRDefault="00106042" w:rsidP="00765D21">
      <w:r>
        <w:separator/>
      </w:r>
    </w:p>
  </w:footnote>
  <w:footnote w:type="continuationSeparator" w:id="0">
    <w:p w:rsidR="00106042" w:rsidRDefault="00106042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6E08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B2E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6B97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04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2B88"/>
    <w:rsid w:val="00173481"/>
    <w:rsid w:val="001758A1"/>
    <w:rsid w:val="00175CFB"/>
    <w:rsid w:val="00176073"/>
    <w:rsid w:val="001766D3"/>
    <w:rsid w:val="00176AB8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1DC4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5272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0AD6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B740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395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77D27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A739A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46D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69CC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173C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95E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0E79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5F9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0E4B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542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12E3"/>
    <w:rsid w:val="007D3A75"/>
    <w:rsid w:val="007D3F4C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288"/>
    <w:rsid w:val="00894352"/>
    <w:rsid w:val="00895C6A"/>
    <w:rsid w:val="008A2393"/>
    <w:rsid w:val="008A2AB5"/>
    <w:rsid w:val="008A3906"/>
    <w:rsid w:val="008A43F0"/>
    <w:rsid w:val="008A7179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06D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1838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063A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09B1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0EB8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496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C90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77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04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6EA5"/>
    <w:rsid w:val="00ED7BB2"/>
    <w:rsid w:val="00ED7BCA"/>
    <w:rsid w:val="00EE06C7"/>
    <w:rsid w:val="00EE0AC2"/>
    <w:rsid w:val="00EE1046"/>
    <w:rsid w:val="00EE1F48"/>
    <w:rsid w:val="00EE29ED"/>
    <w:rsid w:val="00EE33AC"/>
    <w:rsid w:val="00EF0926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3A63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9619E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5522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D444-5F0F-4A5E-9751-B86DA151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10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31991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79</cp:revision>
  <cp:lastPrinted>2022-10-24T07:25:00Z</cp:lastPrinted>
  <dcterms:created xsi:type="dcterms:W3CDTF">2021-01-15T10:55:00Z</dcterms:created>
  <dcterms:modified xsi:type="dcterms:W3CDTF">2022-11-02T07:00:00Z</dcterms:modified>
</cp:coreProperties>
</file>